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415" w:rsidRPr="00B56F68" w:rsidRDefault="00305415" w:rsidP="00305415">
      <w:pPr>
        <w:widowControl w:val="0"/>
        <w:spacing w:after="0" w:line="240" w:lineRule="auto"/>
        <w:contextualSpacing/>
        <w:jc w:val="right"/>
        <w:rPr>
          <w:rFonts w:ascii="Times New Roman" w:eastAsia="Times New Roman" w:hAnsi="Times New Roman" w:cs="Courier New"/>
          <w:sz w:val="28"/>
          <w:szCs w:val="28"/>
          <w:lang w:eastAsia="ru-RU"/>
        </w:rPr>
      </w:pPr>
      <w:r>
        <w:rPr>
          <w:rFonts w:ascii="Times New Roman" w:eastAsia="Times New Roman" w:hAnsi="Times New Roman" w:cs="Courier New"/>
          <w:sz w:val="28"/>
          <w:szCs w:val="28"/>
          <w:lang w:eastAsia="ru-RU"/>
        </w:rPr>
        <w:t>Приложение</w:t>
      </w:r>
    </w:p>
    <w:p w:rsidR="00305415" w:rsidRPr="00B56F68" w:rsidRDefault="00305415" w:rsidP="00305415">
      <w:pPr>
        <w:widowControl w:val="0"/>
        <w:spacing w:after="0" w:line="240" w:lineRule="auto"/>
        <w:contextualSpacing/>
        <w:jc w:val="right"/>
        <w:rPr>
          <w:rFonts w:ascii="Times New Roman" w:eastAsia="Times New Roman" w:hAnsi="Times New Roman" w:cs="Courier New"/>
          <w:sz w:val="28"/>
          <w:szCs w:val="28"/>
          <w:lang w:eastAsia="ru-RU"/>
        </w:rPr>
      </w:pPr>
      <w:r w:rsidRPr="00B56F68">
        <w:rPr>
          <w:rFonts w:ascii="Times New Roman" w:eastAsia="Times New Roman" w:hAnsi="Times New Roman" w:cs="Courier New"/>
          <w:sz w:val="28"/>
          <w:szCs w:val="28"/>
          <w:lang w:eastAsia="ru-RU"/>
        </w:rPr>
        <w:t xml:space="preserve">к постановлению </w:t>
      </w:r>
      <w:r w:rsidR="0023657C">
        <w:rPr>
          <w:rFonts w:ascii="Times New Roman" w:eastAsia="Times New Roman" w:hAnsi="Times New Roman" w:cs="Courier New"/>
          <w:sz w:val="28"/>
          <w:szCs w:val="28"/>
          <w:lang w:eastAsia="ru-RU"/>
        </w:rPr>
        <w:t>А</w:t>
      </w:r>
      <w:r w:rsidRPr="00B56F68">
        <w:rPr>
          <w:rFonts w:ascii="Times New Roman" w:eastAsia="Times New Roman" w:hAnsi="Times New Roman" w:cs="Courier New"/>
          <w:sz w:val="28"/>
          <w:szCs w:val="28"/>
          <w:lang w:eastAsia="ru-RU"/>
        </w:rPr>
        <w:t xml:space="preserve">дминистрации </w:t>
      </w:r>
    </w:p>
    <w:p w:rsidR="00305415" w:rsidRPr="00B56F68" w:rsidRDefault="00305415" w:rsidP="00305415">
      <w:pPr>
        <w:widowControl w:val="0"/>
        <w:spacing w:after="0" w:line="240" w:lineRule="auto"/>
        <w:contextualSpacing/>
        <w:jc w:val="right"/>
        <w:rPr>
          <w:rFonts w:ascii="Times New Roman" w:eastAsia="Times New Roman" w:hAnsi="Times New Roman" w:cs="Courier New"/>
          <w:sz w:val="28"/>
          <w:szCs w:val="28"/>
          <w:lang w:eastAsia="ru-RU"/>
        </w:rPr>
      </w:pPr>
      <w:r w:rsidRPr="00B56F68">
        <w:rPr>
          <w:rFonts w:ascii="Times New Roman" w:eastAsia="Times New Roman" w:hAnsi="Times New Roman" w:cs="Courier New"/>
          <w:sz w:val="28"/>
          <w:szCs w:val="28"/>
          <w:lang w:eastAsia="ru-RU"/>
        </w:rPr>
        <w:t xml:space="preserve">Кунашакского муниципального </w:t>
      </w:r>
      <w:r w:rsidR="003C122F">
        <w:rPr>
          <w:rFonts w:ascii="Times New Roman" w:eastAsia="Times New Roman" w:hAnsi="Times New Roman" w:cs="Courier New"/>
          <w:sz w:val="28"/>
          <w:szCs w:val="28"/>
          <w:lang w:eastAsia="ru-RU"/>
        </w:rPr>
        <w:t xml:space="preserve">округа Челябинской области </w:t>
      </w:r>
    </w:p>
    <w:p w:rsidR="00305415" w:rsidRPr="00B56F68" w:rsidRDefault="00305415" w:rsidP="00305415">
      <w:pPr>
        <w:widowControl w:val="0"/>
        <w:spacing w:after="0" w:line="240" w:lineRule="auto"/>
        <w:contextualSpacing/>
        <w:jc w:val="right"/>
        <w:rPr>
          <w:rFonts w:ascii="Times New Roman" w:eastAsia="Times New Roman" w:hAnsi="Times New Roman" w:cs="Courier New"/>
          <w:color w:val="000000"/>
          <w:sz w:val="28"/>
          <w:szCs w:val="28"/>
          <w:shd w:val="clear" w:color="auto" w:fill="FFFFFF"/>
          <w:lang w:eastAsia="ru-RU"/>
        </w:rPr>
      </w:pPr>
      <w:r w:rsidRPr="00B56F68">
        <w:rPr>
          <w:rFonts w:ascii="Times New Roman" w:eastAsia="Times New Roman" w:hAnsi="Times New Roman" w:cs="Courier New"/>
          <w:sz w:val="28"/>
          <w:szCs w:val="28"/>
          <w:lang w:eastAsia="ru-RU"/>
        </w:rPr>
        <w:t xml:space="preserve"> от </w:t>
      </w:r>
      <w:r w:rsidR="006C3D36">
        <w:rPr>
          <w:rFonts w:ascii="Times New Roman" w:eastAsia="Times New Roman" w:hAnsi="Times New Roman" w:cs="Courier New"/>
          <w:sz w:val="28"/>
          <w:szCs w:val="28"/>
          <w:lang w:eastAsia="ru-RU"/>
        </w:rPr>
        <w:t>____</w:t>
      </w:r>
      <w:r>
        <w:rPr>
          <w:rFonts w:ascii="Times New Roman" w:eastAsia="Times New Roman" w:hAnsi="Times New Roman" w:cs="Courier New"/>
          <w:sz w:val="28"/>
          <w:szCs w:val="28"/>
          <w:lang w:eastAsia="ru-RU"/>
        </w:rPr>
        <w:t>.</w:t>
      </w:r>
      <w:r w:rsidR="006C3D36">
        <w:rPr>
          <w:rFonts w:ascii="Times New Roman" w:eastAsia="Times New Roman" w:hAnsi="Times New Roman" w:cs="Courier New"/>
          <w:sz w:val="28"/>
          <w:szCs w:val="28"/>
          <w:lang w:eastAsia="ru-RU"/>
        </w:rPr>
        <w:t>_____</w:t>
      </w:r>
      <w:r>
        <w:rPr>
          <w:rFonts w:ascii="Times New Roman" w:eastAsia="Times New Roman" w:hAnsi="Times New Roman" w:cs="Courier New"/>
          <w:sz w:val="28"/>
          <w:szCs w:val="28"/>
          <w:lang w:eastAsia="ru-RU"/>
        </w:rPr>
        <w:t>.</w:t>
      </w:r>
      <w:r w:rsidRPr="00B56F68">
        <w:rPr>
          <w:rFonts w:ascii="Times New Roman" w:eastAsia="Times New Roman" w:hAnsi="Times New Roman" w:cs="Courier New"/>
          <w:sz w:val="28"/>
          <w:szCs w:val="28"/>
          <w:lang w:eastAsia="ru-RU"/>
        </w:rPr>
        <w:t>20</w:t>
      </w:r>
      <w:r w:rsidR="006C3D36">
        <w:rPr>
          <w:rFonts w:ascii="Times New Roman" w:eastAsia="Times New Roman" w:hAnsi="Times New Roman" w:cs="Courier New"/>
          <w:sz w:val="28"/>
          <w:szCs w:val="28"/>
          <w:lang w:eastAsia="ru-RU"/>
        </w:rPr>
        <w:t>_____</w:t>
      </w:r>
      <w:r w:rsidRPr="00B56F68">
        <w:rPr>
          <w:rFonts w:ascii="Times New Roman" w:eastAsia="Times New Roman" w:hAnsi="Times New Roman" w:cs="Courier New"/>
          <w:sz w:val="28"/>
          <w:szCs w:val="28"/>
          <w:lang w:eastAsia="ru-RU"/>
        </w:rPr>
        <w:t xml:space="preserve"> г. №</w:t>
      </w:r>
      <w:r w:rsidR="006C3D36">
        <w:rPr>
          <w:rFonts w:ascii="Times New Roman" w:eastAsia="Times New Roman" w:hAnsi="Times New Roman" w:cs="Courier New"/>
          <w:sz w:val="28"/>
          <w:szCs w:val="28"/>
          <w:lang w:eastAsia="ru-RU"/>
        </w:rPr>
        <w:t>_____</w:t>
      </w:r>
    </w:p>
    <w:p w:rsidR="00305415" w:rsidRDefault="00305415" w:rsidP="00305415">
      <w:pPr>
        <w:pStyle w:val="ConsPlusTitle"/>
        <w:contextualSpacing/>
        <w:jc w:val="center"/>
        <w:rPr>
          <w:rFonts w:ascii="Times New Roman" w:hAnsi="Times New Roman" w:cs="Times New Roman"/>
          <w:sz w:val="28"/>
          <w:szCs w:val="28"/>
        </w:rPr>
      </w:pPr>
    </w:p>
    <w:p w:rsidR="00DE4C50" w:rsidRDefault="002B1A9B" w:rsidP="00305415">
      <w:pPr>
        <w:pStyle w:val="ConsPlusTitle"/>
        <w:contextualSpacing/>
        <w:jc w:val="center"/>
        <w:rPr>
          <w:rFonts w:ascii="Times New Roman" w:hAnsi="Times New Roman" w:cs="Times New Roman"/>
          <w:sz w:val="28"/>
          <w:szCs w:val="28"/>
        </w:rPr>
      </w:pPr>
      <w:proofErr w:type="gramStart"/>
      <w:r>
        <w:rPr>
          <w:rFonts w:ascii="Times New Roman" w:hAnsi="Times New Roman" w:cs="Times New Roman"/>
          <w:sz w:val="28"/>
          <w:szCs w:val="28"/>
        </w:rPr>
        <w:t>Порядок</w:t>
      </w:r>
      <w:r w:rsidR="0050239B">
        <w:rPr>
          <w:rFonts w:ascii="Times New Roman" w:hAnsi="Times New Roman" w:cs="Times New Roman"/>
          <w:sz w:val="28"/>
          <w:szCs w:val="28"/>
        </w:rPr>
        <w:t xml:space="preserve"> </w:t>
      </w:r>
      <w:r w:rsidR="006B1C60" w:rsidRPr="006B1C60">
        <w:rPr>
          <w:rFonts w:ascii="Times New Roman" w:hAnsi="Times New Roman" w:cs="Times New Roman"/>
          <w:sz w:val="28"/>
          <w:szCs w:val="28"/>
        </w:rPr>
        <w:t>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и планирования закупок заказчиком, осуществляющим деятельность на территории иностранного государства, а также о требованиях к форме планов-графиков закупо</w:t>
      </w:r>
      <w:r w:rsidR="006B1C60">
        <w:rPr>
          <w:rFonts w:ascii="Times New Roman" w:hAnsi="Times New Roman" w:cs="Times New Roman"/>
          <w:sz w:val="28"/>
          <w:szCs w:val="28"/>
        </w:rPr>
        <w:t>к</w:t>
      </w:r>
      <w:proofErr w:type="gramEnd"/>
    </w:p>
    <w:p w:rsidR="00212586" w:rsidRPr="00DE4C50" w:rsidRDefault="00212586" w:rsidP="00305415">
      <w:pPr>
        <w:pStyle w:val="ConsPlusTitle"/>
        <w:contextualSpacing/>
        <w:jc w:val="center"/>
        <w:rPr>
          <w:rFonts w:ascii="Times New Roman" w:hAnsi="Times New Roman" w:cs="Times New Roman"/>
          <w:sz w:val="28"/>
          <w:szCs w:val="28"/>
        </w:rPr>
      </w:pPr>
    </w:p>
    <w:p w:rsidR="00DE4C50" w:rsidRPr="00DE4C50" w:rsidRDefault="00DE4C50" w:rsidP="00305415">
      <w:pPr>
        <w:pStyle w:val="ConsPlusNormal"/>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 </w:t>
      </w:r>
      <w:proofErr w:type="gramStart"/>
      <w:r w:rsidRPr="00DE4C50">
        <w:rPr>
          <w:rFonts w:ascii="Times New Roman" w:hAnsi="Times New Roman" w:cs="Times New Roman"/>
          <w:sz w:val="28"/>
          <w:szCs w:val="28"/>
        </w:rPr>
        <w:t>Настоящ</w:t>
      </w:r>
      <w:r>
        <w:rPr>
          <w:rFonts w:ascii="Times New Roman" w:hAnsi="Times New Roman" w:cs="Times New Roman"/>
          <w:sz w:val="28"/>
          <w:szCs w:val="28"/>
        </w:rPr>
        <w:t>ий</w:t>
      </w:r>
      <w:r w:rsidRPr="00DE4C50">
        <w:rPr>
          <w:rFonts w:ascii="Times New Roman" w:hAnsi="Times New Roman" w:cs="Times New Roman"/>
          <w:sz w:val="28"/>
          <w:szCs w:val="28"/>
        </w:rPr>
        <w:t xml:space="preserve"> Порядок</w:t>
      </w:r>
      <w:r w:rsidR="0023657C">
        <w:rPr>
          <w:rFonts w:ascii="Times New Roman" w:hAnsi="Times New Roman" w:cs="Times New Roman"/>
          <w:sz w:val="28"/>
          <w:szCs w:val="28"/>
        </w:rPr>
        <w:t xml:space="preserve"> разработан в целях </w:t>
      </w:r>
      <w:r w:rsidRPr="00DE4C50">
        <w:rPr>
          <w:rFonts w:ascii="Times New Roman" w:hAnsi="Times New Roman" w:cs="Times New Roman"/>
          <w:sz w:val="28"/>
          <w:szCs w:val="28"/>
        </w:rPr>
        <w:t xml:space="preserve">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особенности включения информации, указанной в </w:t>
      </w:r>
      <w:hyperlink r:id="rId7" w:history="1">
        <w:r w:rsidRPr="00DE4C50">
          <w:rPr>
            <w:rFonts w:ascii="Times New Roman" w:hAnsi="Times New Roman" w:cs="Times New Roman"/>
            <w:color w:val="0000FF"/>
            <w:sz w:val="28"/>
            <w:szCs w:val="28"/>
          </w:rPr>
          <w:t>части 4 статьи 16</w:t>
        </w:r>
      </w:hyperlink>
      <w:r w:rsidRPr="00DE4C50">
        <w:rPr>
          <w:rFonts w:ascii="Times New Roman" w:hAnsi="Times New Roman" w:cs="Times New Roman"/>
          <w:sz w:val="28"/>
          <w:szCs w:val="28"/>
        </w:rPr>
        <w:t xml:space="preserve"> Федерального закона</w:t>
      </w:r>
      <w:r w:rsidR="003F2284">
        <w:rPr>
          <w:rFonts w:ascii="Times New Roman" w:hAnsi="Times New Roman" w:cs="Times New Roman"/>
          <w:sz w:val="28"/>
          <w:szCs w:val="28"/>
        </w:rPr>
        <w:t xml:space="preserve"> от 05.04.2013 года №44-ФЗ</w:t>
      </w:r>
      <w:r w:rsidRPr="00DE4C50">
        <w:rPr>
          <w:rFonts w:ascii="Times New Roman" w:hAnsi="Times New Roman" w:cs="Times New Roman"/>
          <w:sz w:val="28"/>
          <w:szCs w:val="28"/>
        </w:rPr>
        <w:t xml:space="preserve"> </w:t>
      </w:r>
      <w:r w:rsidR="003F2284">
        <w:rPr>
          <w:rFonts w:ascii="Times New Roman" w:hAnsi="Times New Roman" w:cs="Times New Roman"/>
          <w:sz w:val="28"/>
          <w:szCs w:val="28"/>
        </w:rPr>
        <w:t>«</w:t>
      </w:r>
      <w:r w:rsidRPr="00DE4C50">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3F2284">
        <w:rPr>
          <w:rFonts w:ascii="Times New Roman" w:hAnsi="Times New Roman" w:cs="Times New Roman"/>
          <w:sz w:val="28"/>
          <w:szCs w:val="28"/>
        </w:rPr>
        <w:t>»</w:t>
      </w:r>
      <w:r w:rsidRPr="00DE4C50">
        <w:rPr>
          <w:rFonts w:ascii="Times New Roman" w:hAnsi="Times New Roman" w:cs="Times New Roman"/>
          <w:sz w:val="28"/>
          <w:szCs w:val="28"/>
        </w:rPr>
        <w:t xml:space="preserve"> (далее соответственно - единая информационная система, план-график</w:t>
      </w:r>
      <w:proofErr w:type="gramEnd"/>
      <w:r w:rsidRPr="00DE4C50">
        <w:rPr>
          <w:rFonts w:ascii="Times New Roman" w:hAnsi="Times New Roman" w:cs="Times New Roman"/>
          <w:sz w:val="28"/>
          <w:szCs w:val="28"/>
        </w:rPr>
        <w:t xml:space="preserve">, </w:t>
      </w:r>
      <w:proofErr w:type="gramStart"/>
      <w:r w:rsidRPr="00DE4C50">
        <w:rPr>
          <w:rFonts w:ascii="Times New Roman" w:hAnsi="Times New Roman" w:cs="Times New Roman"/>
          <w:sz w:val="28"/>
          <w:szCs w:val="28"/>
        </w:rPr>
        <w:t xml:space="preserve">Федеральный закон), в план-график, требования к форме планов-графиков в соответствии с </w:t>
      </w:r>
      <w:r w:rsidR="00B80685">
        <w:rPr>
          <w:rFonts w:ascii="Times New Roman" w:hAnsi="Times New Roman" w:cs="Times New Roman"/>
          <w:sz w:val="28"/>
          <w:szCs w:val="28"/>
        </w:rPr>
        <w:t>п</w:t>
      </w:r>
      <w:r w:rsidR="00B80685" w:rsidRPr="00B80685">
        <w:rPr>
          <w:rFonts w:ascii="Times New Roman" w:hAnsi="Times New Roman" w:cs="Times New Roman"/>
          <w:sz w:val="28"/>
          <w:szCs w:val="28"/>
        </w:rPr>
        <w:t>остановление</w:t>
      </w:r>
      <w:r w:rsidR="00212586">
        <w:rPr>
          <w:rFonts w:ascii="Times New Roman" w:hAnsi="Times New Roman" w:cs="Times New Roman"/>
          <w:sz w:val="28"/>
          <w:szCs w:val="28"/>
        </w:rPr>
        <w:t>м</w:t>
      </w:r>
      <w:r w:rsidR="00B80685" w:rsidRPr="00B80685">
        <w:rPr>
          <w:rFonts w:ascii="Times New Roman" w:hAnsi="Times New Roman" w:cs="Times New Roman"/>
          <w:sz w:val="28"/>
          <w:szCs w:val="28"/>
        </w:rPr>
        <w:t xml:space="preserve"> Правительства РФ от 30.09.2019 </w:t>
      </w:r>
      <w:r w:rsidR="00B80685">
        <w:rPr>
          <w:rFonts w:ascii="Times New Roman" w:hAnsi="Times New Roman" w:cs="Times New Roman"/>
          <w:sz w:val="28"/>
          <w:szCs w:val="28"/>
        </w:rPr>
        <w:t>№</w:t>
      </w:r>
      <w:r w:rsidR="00B80685" w:rsidRPr="00B80685">
        <w:rPr>
          <w:rFonts w:ascii="Times New Roman" w:hAnsi="Times New Roman" w:cs="Times New Roman"/>
          <w:sz w:val="28"/>
          <w:szCs w:val="28"/>
        </w:rPr>
        <w:t xml:space="preserve"> 1279 </w:t>
      </w:r>
      <w:r w:rsidR="00B80685">
        <w:rPr>
          <w:rFonts w:ascii="Times New Roman" w:hAnsi="Times New Roman" w:cs="Times New Roman"/>
          <w:sz w:val="28"/>
          <w:szCs w:val="28"/>
        </w:rPr>
        <w:t>«</w:t>
      </w:r>
      <w:r w:rsidR="006B1C60" w:rsidRPr="006B1C60">
        <w:rPr>
          <w:rFonts w:ascii="Times New Roman" w:hAnsi="Times New Roman" w:cs="Times New Roman"/>
          <w:sz w:val="28"/>
          <w:szCs w:val="28"/>
        </w:rPr>
        <w:t>О планах-графиках закупок и о признании утратившими силу отдельных решений Правительства Российской Федерации</w:t>
      </w:r>
      <w:r w:rsidR="00B80685">
        <w:rPr>
          <w:rFonts w:ascii="Times New Roman" w:hAnsi="Times New Roman" w:cs="Times New Roman"/>
          <w:sz w:val="28"/>
          <w:szCs w:val="28"/>
        </w:rPr>
        <w:t>»</w:t>
      </w:r>
      <w:r w:rsidR="00B80685" w:rsidRPr="00B80685">
        <w:rPr>
          <w:rFonts w:ascii="Times New Roman" w:hAnsi="Times New Roman" w:cs="Times New Roman"/>
          <w:sz w:val="28"/>
          <w:szCs w:val="28"/>
        </w:rPr>
        <w:t xml:space="preserve"> </w:t>
      </w:r>
      <w:r w:rsidR="00B80685">
        <w:rPr>
          <w:rFonts w:ascii="Times New Roman" w:hAnsi="Times New Roman" w:cs="Times New Roman"/>
          <w:sz w:val="28"/>
          <w:szCs w:val="28"/>
        </w:rPr>
        <w:t>для</w:t>
      </w:r>
      <w:r w:rsidR="003F2284">
        <w:rPr>
          <w:rFonts w:ascii="Times New Roman" w:hAnsi="Times New Roman" w:cs="Times New Roman"/>
          <w:sz w:val="28"/>
          <w:szCs w:val="28"/>
        </w:rPr>
        <w:t xml:space="preserve"> обеспечения нужд Кунашакского муниципального </w:t>
      </w:r>
      <w:r w:rsidR="006B1C60">
        <w:rPr>
          <w:rFonts w:ascii="Times New Roman" w:hAnsi="Times New Roman" w:cs="Times New Roman"/>
          <w:sz w:val="28"/>
          <w:szCs w:val="28"/>
        </w:rPr>
        <w:t>округа Челябинской области</w:t>
      </w:r>
      <w:r w:rsidRPr="00DE4C50">
        <w:rPr>
          <w:rFonts w:ascii="Times New Roman" w:hAnsi="Times New Roman" w:cs="Times New Roman"/>
          <w:sz w:val="28"/>
          <w:szCs w:val="28"/>
        </w:rPr>
        <w:t>.</w:t>
      </w:r>
      <w:proofErr w:type="gramEnd"/>
    </w:p>
    <w:p w:rsidR="007C65C8" w:rsidRDefault="00DE4C50" w:rsidP="00305415">
      <w:pPr>
        <w:pStyle w:val="ConsPlusNormal"/>
        <w:spacing w:before="220"/>
        <w:ind w:firstLine="540"/>
        <w:contextualSpacing/>
        <w:jc w:val="both"/>
        <w:rPr>
          <w:rFonts w:ascii="Times New Roman" w:hAnsi="Times New Roman" w:cs="Times New Roman"/>
          <w:sz w:val="28"/>
          <w:szCs w:val="28"/>
        </w:rPr>
      </w:pPr>
      <w:bookmarkStart w:id="0" w:name="P56"/>
      <w:bookmarkEnd w:id="0"/>
      <w:r w:rsidRPr="00DE4C50">
        <w:rPr>
          <w:rFonts w:ascii="Times New Roman" w:hAnsi="Times New Roman" w:cs="Times New Roman"/>
          <w:sz w:val="28"/>
          <w:szCs w:val="28"/>
        </w:rPr>
        <w:t>2. Формирование планов-графиков осуществляется</w:t>
      </w:r>
      <w:r w:rsidR="007C65C8">
        <w:rPr>
          <w:rFonts w:ascii="Times New Roman" w:hAnsi="Times New Roman" w:cs="Times New Roman"/>
          <w:sz w:val="28"/>
          <w:szCs w:val="28"/>
        </w:rPr>
        <w:t>:</w:t>
      </w:r>
    </w:p>
    <w:p w:rsidR="007C65C8" w:rsidRPr="002B1A9B" w:rsidRDefault="00702D64" w:rsidP="00305415">
      <w:pPr>
        <w:pStyle w:val="ConsPlusNormal"/>
        <w:spacing w:before="220"/>
        <w:ind w:firstLine="540"/>
        <w:contextualSpacing/>
        <w:jc w:val="both"/>
        <w:rPr>
          <w:rFonts w:ascii="Times New Roman" w:hAnsi="Times New Roman" w:cs="Times New Roman"/>
          <w:sz w:val="28"/>
          <w:szCs w:val="28"/>
        </w:rPr>
      </w:pPr>
      <w:bookmarkStart w:id="1" w:name="P57"/>
      <w:bookmarkStart w:id="2" w:name="P62"/>
      <w:bookmarkStart w:id="3" w:name="P66"/>
      <w:bookmarkEnd w:id="1"/>
      <w:bookmarkEnd w:id="2"/>
      <w:bookmarkEnd w:id="3"/>
      <w:r w:rsidRPr="002B1A9B">
        <w:rPr>
          <w:rFonts w:ascii="Times New Roman" w:hAnsi="Times New Roman" w:cs="Times New Roman"/>
          <w:sz w:val="28"/>
          <w:szCs w:val="28"/>
        </w:rPr>
        <w:t>а</w:t>
      </w:r>
      <w:r w:rsidR="007C65C8" w:rsidRPr="002B1A9B">
        <w:rPr>
          <w:rFonts w:ascii="Times New Roman" w:hAnsi="Times New Roman" w:cs="Times New Roman"/>
          <w:sz w:val="28"/>
          <w:szCs w:val="28"/>
        </w:rPr>
        <w:t xml:space="preserve">) </w:t>
      </w:r>
      <w:r w:rsidRPr="002B1A9B">
        <w:rPr>
          <w:rFonts w:ascii="Times New Roman" w:hAnsi="Times New Roman" w:cs="Times New Roman"/>
          <w:sz w:val="28"/>
          <w:szCs w:val="28"/>
        </w:rPr>
        <w:t>муниципальным заказчиком</w:t>
      </w:r>
      <w:r w:rsidR="007C65C8" w:rsidRPr="002B1A9B">
        <w:rPr>
          <w:rFonts w:ascii="Times New Roman" w:hAnsi="Times New Roman" w:cs="Times New Roman"/>
          <w:sz w:val="28"/>
          <w:szCs w:val="28"/>
        </w:rPr>
        <w:t>, действующим от имен</w:t>
      </w:r>
      <w:r w:rsidRPr="002B1A9B">
        <w:rPr>
          <w:rFonts w:ascii="Times New Roman" w:hAnsi="Times New Roman" w:cs="Times New Roman"/>
          <w:sz w:val="28"/>
          <w:szCs w:val="28"/>
        </w:rPr>
        <w:t>и субъекта Российской Федерации</w:t>
      </w:r>
      <w:r w:rsidR="007C65C8" w:rsidRPr="002B1A9B">
        <w:rPr>
          <w:rFonts w:ascii="Times New Roman" w:hAnsi="Times New Roman" w:cs="Times New Roman"/>
          <w:sz w:val="28"/>
          <w:szCs w:val="28"/>
        </w:rPr>
        <w:t>;</w:t>
      </w:r>
    </w:p>
    <w:p w:rsidR="007C65C8" w:rsidRPr="002B1A9B" w:rsidRDefault="00702D64" w:rsidP="00305415">
      <w:pPr>
        <w:pStyle w:val="ConsPlusNormal"/>
        <w:spacing w:before="220"/>
        <w:ind w:firstLine="540"/>
        <w:contextualSpacing/>
        <w:jc w:val="both"/>
        <w:rPr>
          <w:rFonts w:ascii="Times New Roman" w:hAnsi="Times New Roman" w:cs="Times New Roman"/>
          <w:sz w:val="28"/>
          <w:szCs w:val="28"/>
        </w:rPr>
      </w:pPr>
      <w:r w:rsidRPr="002B1A9B">
        <w:rPr>
          <w:rFonts w:ascii="Times New Roman" w:hAnsi="Times New Roman" w:cs="Times New Roman"/>
          <w:sz w:val="28"/>
          <w:szCs w:val="28"/>
        </w:rPr>
        <w:t>б</w:t>
      </w:r>
      <w:r w:rsidR="007C65C8" w:rsidRPr="002B1A9B">
        <w:rPr>
          <w:rFonts w:ascii="Times New Roman" w:hAnsi="Times New Roman" w:cs="Times New Roman"/>
          <w:sz w:val="28"/>
          <w:szCs w:val="28"/>
        </w:rPr>
        <w:t>) заказчиком, являющимся муниципальным бюджетным учреждением, за исключением закупок, осуществляемых в соответствии с частями 2 и 6 статьи 15 Федерального закона;</w:t>
      </w:r>
    </w:p>
    <w:p w:rsidR="007C65C8" w:rsidRPr="002B1A9B" w:rsidRDefault="00702D64" w:rsidP="00305415">
      <w:pPr>
        <w:pStyle w:val="ConsPlusNormal"/>
        <w:spacing w:before="220"/>
        <w:ind w:firstLine="540"/>
        <w:contextualSpacing/>
        <w:jc w:val="both"/>
        <w:rPr>
          <w:rFonts w:ascii="Times New Roman" w:hAnsi="Times New Roman" w:cs="Times New Roman"/>
          <w:sz w:val="28"/>
          <w:szCs w:val="28"/>
        </w:rPr>
      </w:pPr>
      <w:r w:rsidRPr="002B1A9B">
        <w:rPr>
          <w:rFonts w:ascii="Times New Roman" w:hAnsi="Times New Roman" w:cs="Times New Roman"/>
          <w:sz w:val="28"/>
          <w:szCs w:val="28"/>
        </w:rPr>
        <w:t>в</w:t>
      </w:r>
      <w:r w:rsidR="007C65C8" w:rsidRPr="002B1A9B">
        <w:rPr>
          <w:rFonts w:ascii="Times New Roman" w:hAnsi="Times New Roman" w:cs="Times New Roman"/>
          <w:sz w:val="28"/>
          <w:szCs w:val="28"/>
        </w:rPr>
        <w:t>) заказчиком, являющимся муниципальным унитарным предприятием, за исключением закупок, осуществляемых в соответствии с</w:t>
      </w:r>
      <w:r w:rsidR="006B1C60">
        <w:rPr>
          <w:rFonts w:ascii="Times New Roman" w:hAnsi="Times New Roman" w:cs="Times New Roman"/>
          <w:sz w:val="28"/>
          <w:szCs w:val="28"/>
        </w:rPr>
        <w:t xml:space="preserve"> пунктами 1 и </w:t>
      </w:r>
      <w:r w:rsidR="007C65C8" w:rsidRPr="002B1A9B">
        <w:rPr>
          <w:rFonts w:ascii="Times New Roman" w:hAnsi="Times New Roman" w:cs="Times New Roman"/>
          <w:sz w:val="28"/>
          <w:szCs w:val="28"/>
        </w:rPr>
        <w:t xml:space="preserve"> </w:t>
      </w:r>
      <w:r w:rsidR="006B1C60">
        <w:rPr>
          <w:rFonts w:ascii="Times New Roman" w:hAnsi="Times New Roman" w:cs="Times New Roman"/>
          <w:sz w:val="28"/>
          <w:szCs w:val="28"/>
        </w:rPr>
        <w:t xml:space="preserve">2 </w:t>
      </w:r>
      <w:r w:rsidR="007C65C8" w:rsidRPr="002B1A9B">
        <w:rPr>
          <w:rFonts w:ascii="Times New Roman" w:hAnsi="Times New Roman" w:cs="Times New Roman"/>
          <w:sz w:val="28"/>
          <w:szCs w:val="28"/>
        </w:rPr>
        <w:t>части 2</w:t>
      </w:r>
      <w:r w:rsidR="006B1C60">
        <w:rPr>
          <w:rFonts w:ascii="Times New Roman" w:hAnsi="Times New Roman" w:cs="Times New Roman"/>
          <w:sz w:val="28"/>
          <w:szCs w:val="28"/>
        </w:rPr>
        <w:t>(</w:t>
      </w:r>
      <w:r w:rsidR="007C65C8" w:rsidRPr="002B1A9B">
        <w:rPr>
          <w:rFonts w:ascii="Times New Roman" w:hAnsi="Times New Roman" w:cs="Times New Roman"/>
          <w:sz w:val="28"/>
          <w:szCs w:val="28"/>
        </w:rPr>
        <w:t>1</w:t>
      </w:r>
      <w:r w:rsidR="006B1C60">
        <w:rPr>
          <w:rFonts w:ascii="Times New Roman" w:hAnsi="Times New Roman" w:cs="Times New Roman"/>
          <w:sz w:val="28"/>
          <w:szCs w:val="28"/>
        </w:rPr>
        <w:t>)</w:t>
      </w:r>
      <w:r w:rsidR="007C65C8" w:rsidRPr="002B1A9B">
        <w:rPr>
          <w:rFonts w:ascii="Times New Roman" w:hAnsi="Times New Roman" w:cs="Times New Roman"/>
          <w:sz w:val="28"/>
          <w:szCs w:val="28"/>
        </w:rPr>
        <w:t xml:space="preserve"> и 6 статьи 15 Федерального закона;</w:t>
      </w:r>
    </w:p>
    <w:p w:rsidR="007C65C8" w:rsidRPr="007C65C8" w:rsidRDefault="00702D64" w:rsidP="00305415">
      <w:pPr>
        <w:pStyle w:val="ConsPlusNormal"/>
        <w:spacing w:before="220"/>
        <w:ind w:firstLine="540"/>
        <w:contextualSpacing/>
        <w:jc w:val="both"/>
        <w:rPr>
          <w:rFonts w:ascii="Times New Roman" w:hAnsi="Times New Roman" w:cs="Times New Roman"/>
          <w:sz w:val="28"/>
          <w:szCs w:val="28"/>
        </w:rPr>
      </w:pPr>
      <w:r w:rsidRPr="002B1A9B">
        <w:rPr>
          <w:rFonts w:ascii="Times New Roman" w:hAnsi="Times New Roman" w:cs="Times New Roman"/>
          <w:sz w:val="28"/>
          <w:szCs w:val="28"/>
        </w:rPr>
        <w:t>г</w:t>
      </w:r>
      <w:r w:rsidR="007C65C8" w:rsidRPr="002B1A9B">
        <w:rPr>
          <w:rFonts w:ascii="Times New Roman" w:hAnsi="Times New Roman" w:cs="Times New Roman"/>
          <w:sz w:val="28"/>
          <w:szCs w:val="28"/>
        </w:rPr>
        <w:t>) автономным учреждением, созданным муниципальным образованием, в случае осуществления закупок в соответствии с частью 4 статьи 15 Федерального закона;</w:t>
      </w:r>
    </w:p>
    <w:p w:rsidR="00702D64" w:rsidRDefault="00702D64" w:rsidP="00305415">
      <w:pPr>
        <w:pStyle w:val="ConsPlusNormal"/>
        <w:spacing w:before="220"/>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д</w:t>
      </w:r>
      <w:r w:rsidR="007C65C8" w:rsidRPr="007C65C8">
        <w:rPr>
          <w:rFonts w:ascii="Times New Roman" w:hAnsi="Times New Roman" w:cs="Times New Roman"/>
          <w:sz w:val="28"/>
          <w:szCs w:val="28"/>
        </w:rPr>
        <w:t xml:space="preserve">) бюджетным, автономным учреждением, созданным муниципальным образованием, муниципальным унитарным предприятием, иными юридическими лицами в случае передачи такому учреждению, унитарному предприятию либо юридическому лицу в соответствии с Бюджетным </w:t>
      </w:r>
      <w:r w:rsidR="007C65C8" w:rsidRPr="007C65C8">
        <w:rPr>
          <w:rFonts w:ascii="Times New Roman" w:hAnsi="Times New Roman" w:cs="Times New Roman"/>
          <w:sz w:val="28"/>
          <w:szCs w:val="28"/>
        </w:rPr>
        <w:lastRenderedPageBreak/>
        <w:t>кодексом Российской Федерации полномочий государственного, муниципального заказчика.</w:t>
      </w:r>
      <w:proofErr w:type="gramEnd"/>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3. План-график формируется в форме электронного документа (за исключением случая, </w:t>
      </w:r>
      <w:r w:rsidRPr="002C7CF1">
        <w:rPr>
          <w:rFonts w:ascii="Times New Roman" w:hAnsi="Times New Roman" w:cs="Times New Roman"/>
          <w:sz w:val="28"/>
          <w:szCs w:val="28"/>
        </w:rPr>
        <w:t xml:space="preserve">предусмотренного </w:t>
      </w:r>
      <w:hyperlink w:anchor="P124" w:history="1">
        <w:r w:rsidRPr="002C7CF1">
          <w:rPr>
            <w:rFonts w:ascii="Times New Roman" w:hAnsi="Times New Roman" w:cs="Times New Roman"/>
            <w:color w:val="0000FF"/>
            <w:sz w:val="28"/>
            <w:szCs w:val="28"/>
          </w:rPr>
          <w:t>пунктом 2</w:t>
        </w:r>
      </w:hyperlink>
      <w:r w:rsidR="002B1A9B" w:rsidRPr="002C7CF1">
        <w:rPr>
          <w:rFonts w:ascii="Times New Roman" w:hAnsi="Times New Roman" w:cs="Times New Roman"/>
          <w:color w:val="0000FF"/>
          <w:sz w:val="28"/>
          <w:szCs w:val="28"/>
        </w:rPr>
        <w:t>4</w:t>
      </w:r>
      <w:r w:rsidRPr="002C7CF1">
        <w:rPr>
          <w:rFonts w:ascii="Times New Roman" w:hAnsi="Times New Roman" w:cs="Times New Roman"/>
          <w:sz w:val="28"/>
          <w:szCs w:val="28"/>
        </w:rPr>
        <w:t xml:space="preserve"> настоящего </w:t>
      </w:r>
      <w:r w:rsidR="007C65C8" w:rsidRPr="002C7CF1">
        <w:rPr>
          <w:rFonts w:ascii="Times New Roman" w:hAnsi="Times New Roman" w:cs="Times New Roman"/>
          <w:sz w:val="28"/>
          <w:szCs w:val="28"/>
        </w:rPr>
        <w:t>Порядка</w:t>
      </w:r>
      <w:bookmarkStart w:id="4" w:name="_GoBack"/>
      <w:bookmarkEnd w:id="4"/>
      <w:r w:rsidRPr="00DE4C50">
        <w:rPr>
          <w:rFonts w:ascii="Times New Roman" w:hAnsi="Times New Roman" w:cs="Times New Roman"/>
          <w:sz w:val="28"/>
          <w:szCs w:val="28"/>
        </w:rPr>
        <w:t xml:space="preserve">) по форме согласно </w:t>
      </w:r>
      <w:hyperlink w:anchor="P143" w:history="1">
        <w:r w:rsidRPr="00DE4C50">
          <w:rPr>
            <w:rFonts w:ascii="Times New Roman" w:hAnsi="Times New Roman" w:cs="Times New Roman"/>
            <w:color w:val="0000FF"/>
            <w:sz w:val="28"/>
            <w:szCs w:val="28"/>
          </w:rPr>
          <w:t>приложению</w:t>
        </w:r>
      </w:hyperlink>
      <w:r w:rsidRPr="00DE4C50">
        <w:rPr>
          <w:rFonts w:ascii="Times New Roman" w:hAnsi="Times New Roman" w:cs="Times New Roman"/>
          <w:sz w:val="28"/>
          <w:szCs w:val="28"/>
        </w:rPr>
        <w:t xml:space="preserve"> и утверждается посредством подписания усиленной квалифицированной электронной подписью лица, имеющего право действовать от имени заказчика.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4. План-график формируется на срок, соответствующий сроку действия муниципального правового акта представительного органа муниципального образования о местном бюджете.</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5. 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6. План-график формируется путем внесения изменений в утвержденные показатели 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6B1C6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7. План-график включает </w:t>
      </w:r>
      <w:r w:rsidR="006B1C60" w:rsidRPr="006B1C60">
        <w:rPr>
          <w:rFonts w:ascii="Times New Roman" w:hAnsi="Times New Roman" w:cs="Times New Roman"/>
          <w:sz w:val="28"/>
          <w:szCs w:val="28"/>
        </w:rPr>
        <w:t xml:space="preserve">информацию о закупках, финансовое обеспечение которых предусмотрено в очередном финансовом году и плановом периоде и </w:t>
      </w:r>
      <w:proofErr w:type="gramStart"/>
      <w:r w:rsidR="006B1C60" w:rsidRPr="006B1C60">
        <w:rPr>
          <w:rFonts w:ascii="Times New Roman" w:hAnsi="Times New Roman" w:cs="Times New Roman"/>
          <w:sz w:val="28"/>
          <w:szCs w:val="28"/>
        </w:rPr>
        <w:t>извещения</w:t>
      </w:r>
      <w:proofErr w:type="gramEnd"/>
      <w:r w:rsidR="006B1C60" w:rsidRPr="006B1C60">
        <w:rPr>
          <w:rFonts w:ascii="Times New Roman" w:hAnsi="Times New Roman" w:cs="Times New Roman"/>
          <w:sz w:val="28"/>
          <w:szCs w:val="28"/>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контракты с единственными поставщиками (подрядчиками, исполнителями) при осуществлении которых планируется заключить при реализации такого плана-графика.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8. Проекты планов-графиков формируются</w:t>
      </w:r>
      <w:r w:rsidR="007C65C8">
        <w:rPr>
          <w:rFonts w:ascii="Times New Roman" w:hAnsi="Times New Roman" w:cs="Times New Roman"/>
          <w:sz w:val="28"/>
          <w:szCs w:val="28"/>
        </w:rPr>
        <w:t xml:space="preserve">, </w:t>
      </w:r>
      <w:r w:rsidR="007C65C8" w:rsidRPr="00DE4C50">
        <w:rPr>
          <w:rFonts w:ascii="Times New Roman" w:hAnsi="Times New Roman" w:cs="Times New Roman"/>
          <w:sz w:val="28"/>
          <w:szCs w:val="28"/>
        </w:rPr>
        <w:t>в процессе составления и рассмотрения проектов законов (решений) о соответствующих бюджетах</w:t>
      </w:r>
      <w:r w:rsidR="007C65C8">
        <w:rPr>
          <w:rFonts w:ascii="Times New Roman" w:hAnsi="Times New Roman" w:cs="Times New Roman"/>
          <w:sz w:val="28"/>
          <w:szCs w:val="28"/>
        </w:rPr>
        <w:t xml:space="preserve">, или </w:t>
      </w:r>
      <w:r w:rsidR="007C65C8" w:rsidRPr="00DE4C50">
        <w:rPr>
          <w:rFonts w:ascii="Times New Roman" w:hAnsi="Times New Roman" w:cs="Times New Roman"/>
          <w:sz w:val="28"/>
          <w:szCs w:val="28"/>
        </w:rPr>
        <w:t xml:space="preserve">в процессе формирования проектов планов финансово-хозяйственной деятельности </w:t>
      </w:r>
      <w:r w:rsidR="007C65C8">
        <w:rPr>
          <w:rFonts w:ascii="Times New Roman" w:hAnsi="Times New Roman" w:cs="Times New Roman"/>
          <w:sz w:val="28"/>
          <w:szCs w:val="28"/>
        </w:rPr>
        <w:t>в зависимости от учреждения.</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9. Проекты планов-графиков заказчиков, указанных в </w:t>
      </w:r>
      <w:hyperlink w:anchor="P57" w:history="1">
        <w:r w:rsidR="00702D64">
          <w:rPr>
            <w:rFonts w:ascii="Times New Roman" w:hAnsi="Times New Roman" w:cs="Times New Roman"/>
            <w:color w:val="0000FF"/>
            <w:sz w:val="28"/>
            <w:szCs w:val="28"/>
          </w:rPr>
          <w:t>подпунктах "</w:t>
        </w:r>
        <w:r w:rsidRPr="00DE4C50">
          <w:rPr>
            <w:rFonts w:ascii="Times New Roman" w:hAnsi="Times New Roman" w:cs="Times New Roman"/>
            <w:color w:val="0000FF"/>
            <w:sz w:val="28"/>
            <w:szCs w:val="28"/>
          </w:rPr>
          <w:t>а"</w:t>
        </w:r>
      </w:hyperlink>
      <w:r w:rsidR="00702D64">
        <w:rPr>
          <w:rFonts w:ascii="Times New Roman" w:hAnsi="Times New Roman" w:cs="Times New Roman"/>
          <w:color w:val="0000FF"/>
          <w:sz w:val="28"/>
          <w:szCs w:val="28"/>
        </w:rPr>
        <w:t xml:space="preserve"> и</w:t>
      </w:r>
      <w:r w:rsidRPr="00DE4C50">
        <w:rPr>
          <w:rFonts w:ascii="Times New Roman" w:hAnsi="Times New Roman" w:cs="Times New Roman"/>
          <w:sz w:val="28"/>
          <w:szCs w:val="28"/>
        </w:rPr>
        <w:t xml:space="preserve"> </w:t>
      </w:r>
      <w:hyperlink w:anchor="P61" w:history="1">
        <w:r w:rsidRPr="00DE4C50">
          <w:rPr>
            <w:rFonts w:ascii="Times New Roman" w:hAnsi="Times New Roman" w:cs="Times New Roman"/>
            <w:color w:val="0000FF"/>
            <w:sz w:val="28"/>
            <w:szCs w:val="28"/>
          </w:rPr>
          <w:t>"д"</w:t>
        </w:r>
      </w:hyperlink>
      <w:hyperlink w:anchor="P66" w:history="1">
        <w:r w:rsidRPr="00DE4C50">
          <w:rPr>
            <w:rFonts w:ascii="Times New Roman" w:hAnsi="Times New Roman" w:cs="Times New Roman"/>
            <w:color w:val="0000FF"/>
            <w:sz w:val="28"/>
            <w:szCs w:val="28"/>
          </w:rPr>
          <w:t xml:space="preserve"> пункта 2</w:t>
        </w:r>
      </w:hyperlink>
      <w:r w:rsidRPr="00DE4C50">
        <w:rPr>
          <w:rFonts w:ascii="Times New Roman" w:hAnsi="Times New Roman" w:cs="Times New Roman"/>
          <w:sz w:val="28"/>
          <w:szCs w:val="28"/>
        </w:rPr>
        <w:t xml:space="preserve"> настоящего По</w:t>
      </w:r>
      <w:r w:rsidR="00702D64">
        <w:rPr>
          <w:rFonts w:ascii="Times New Roman" w:hAnsi="Times New Roman" w:cs="Times New Roman"/>
          <w:sz w:val="28"/>
          <w:szCs w:val="28"/>
        </w:rPr>
        <w:t>рядка</w:t>
      </w:r>
      <w:r w:rsidRPr="00DE4C50">
        <w:rPr>
          <w:rFonts w:ascii="Times New Roman" w:hAnsi="Times New Roman" w:cs="Times New Roman"/>
          <w:sz w:val="28"/>
          <w:szCs w:val="28"/>
        </w:rPr>
        <w:t>, формируются на основании обоснований (расчетов) плановых сметных показателей, формируемых при составлении проекта бюджетной сметы таких заказчиков как получателей бюджетных сре</w:t>
      </w:r>
      <w:proofErr w:type="gramStart"/>
      <w:r w:rsidRPr="00DE4C50">
        <w:rPr>
          <w:rFonts w:ascii="Times New Roman" w:hAnsi="Times New Roman" w:cs="Times New Roman"/>
          <w:sz w:val="28"/>
          <w:szCs w:val="28"/>
        </w:rPr>
        <w:t>дств в с</w:t>
      </w:r>
      <w:proofErr w:type="gramEnd"/>
      <w:r w:rsidRPr="00DE4C50">
        <w:rPr>
          <w:rFonts w:ascii="Times New Roman" w:hAnsi="Times New Roman" w:cs="Times New Roman"/>
          <w:sz w:val="28"/>
          <w:szCs w:val="28"/>
        </w:rPr>
        <w:t xml:space="preserve">оответствии с Бюджетным </w:t>
      </w:r>
      <w:hyperlink r:id="rId8" w:history="1">
        <w:r w:rsidRPr="00DE4C50">
          <w:rPr>
            <w:rFonts w:ascii="Times New Roman" w:hAnsi="Times New Roman" w:cs="Times New Roman"/>
            <w:color w:val="0000FF"/>
            <w:sz w:val="28"/>
            <w:szCs w:val="28"/>
          </w:rPr>
          <w:t>кодексом</w:t>
        </w:r>
      </w:hyperlink>
      <w:r w:rsidRPr="00DE4C50">
        <w:rPr>
          <w:rFonts w:ascii="Times New Roman" w:hAnsi="Times New Roman" w:cs="Times New Roman"/>
          <w:sz w:val="28"/>
          <w:szCs w:val="28"/>
        </w:rPr>
        <w:t xml:space="preserve"> Российской Федерации.</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10. Проекты планов-графиков заказчиков, указанных в </w:t>
      </w:r>
      <w:hyperlink w:anchor="P58" w:history="1">
        <w:r w:rsidR="00702D64">
          <w:rPr>
            <w:rFonts w:ascii="Times New Roman" w:hAnsi="Times New Roman" w:cs="Times New Roman"/>
            <w:color w:val="0000FF"/>
            <w:sz w:val="28"/>
            <w:szCs w:val="28"/>
          </w:rPr>
          <w:t>подпункте</w:t>
        </w:r>
        <w:r w:rsidRPr="00DE4C50">
          <w:rPr>
            <w:rFonts w:ascii="Times New Roman" w:hAnsi="Times New Roman" w:cs="Times New Roman"/>
            <w:color w:val="0000FF"/>
            <w:sz w:val="28"/>
            <w:szCs w:val="28"/>
          </w:rPr>
          <w:t xml:space="preserve"> </w:t>
        </w:r>
      </w:hyperlink>
      <w:r w:rsidRPr="00DE4C50">
        <w:rPr>
          <w:rFonts w:ascii="Times New Roman" w:hAnsi="Times New Roman" w:cs="Times New Roman"/>
          <w:sz w:val="28"/>
          <w:szCs w:val="28"/>
        </w:rPr>
        <w:t xml:space="preserve"> </w:t>
      </w:r>
      <w:hyperlink w:anchor="P63" w:history="1">
        <w:r w:rsidRPr="00DE4C50">
          <w:rPr>
            <w:rFonts w:ascii="Times New Roman" w:hAnsi="Times New Roman" w:cs="Times New Roman"/>
            <w:color w:val="0000FF"/>
            <w:sz w:val="28"/>
            <w:szCs w:val="28"/>
          </w:rPr>
          <w:t>"ж" пункта 2</w:t>
        </w:r>
      </w:hyperlink>
      <w:r w:rsidRPr="00DE4C50">
        <w:rPr>
          <w:rFonts w:ascii="Times New Roman" w:hAnsi="Times New Roman" w:cs="Times New Roman"/>
          <w:sz w:val="28"/>
          <w:szCs w:val="28"/>
        </w:rPr>
        <w:t xml:space="preserve"> настоящего По</w:t>
      </w:r>
      <w:r w:rsidR="00702D64">
        <w:rPr>
          <w:rFonts w:ascii="Times New Roman" w:hAnsi="Times New Roman" w:cs="Times New Roman"/>
          <w:sz w:val="28"/>
          <w:szCs w:val="28"/>
        </w:rPr>
        <w:t>рядка</w:t>
      </w:r>
      <w:r w:rsidRPr="00DE4C50">
        <w:rPr>
          <w:rFonts w:ascii="Times New Roman" w:hAnsi="Times New Roman" w:cs="Times New Roman"/>
          <w:sz w:val="28"/>
          <w:szCs w:val="28"/>
        </w:rPr>
        <w:t xml:space="preserve">, формируются на основании обоснований (расчетов) плановых показателей выплат, формируемых при составлении проектов планов финансово-хозяйственной деятельности таких заказчиков в соответствии с Федеральным </w:t>
      </w:r>
      <w:hyperlink r:id="rId9" w:history="1">
        <w:r w:rsidRPr="00DE4C50">
          <w:rPr>
            <w:rFonts w:ascii="Times New Roman" w:hAnsi="Times New Roman" w:cs="Times New Roman"/>
            <w:color w:val="0000FF"/>
            <w:sz w:val="28"/>
            <w:szCs w:val="28"/>
          </w:rPr>
          <w:t>законом</w:t>
        </w:r>
      </w:hyperlink>
      <w:r w:rsidRPr="00DE4C50">
        <w:rPr>
          <w:rFonts w:ascii="Times New Roman" w:hAnsi="Times New Roman" w:cs="Times New Roman"/>
          <w:sz w:val="28"/>
          <w:szCs w:val="28"/>
        </w:rPr>
        <w:t xml:space="preserve"> "О некоммерческих организациях".</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11. </w:t>
      </w:r>
      <w:proofErr w:type="gramStart"/>
      <w:r w:rsidRPr="00DE4C50">
        <w:rPr>
          <w:rFonts w:ascii="Times New Roman" w:hAnsi="Times New Roman" w:cs="Times New Roman"/>
          <w:sz w:val="28"/>
          <w:szCs w:val="28"/>
        </w:rPr>
        <w:t xml:space="preserve">Проекты планов-графиков лиц, указанных в </w:t>
      </w:r>
      <w:hyperlink w:anchor="P60" w:history="1">
        <w:r w:rsidRPr="00DE4C50">
          <w:rPr>
            <w:rFonts w:ascii="Times New Roman" w:hAnsi="Times New Roman" w:cs="Times New Roman"/>
            <w:color w:val="0000FF"/>
            <w:sz w:val="28"/>
            <w:szCs w:val="28"/>
          </w:rPr>
          <w:t>подпункт</w:t>
        </w:r>
        <w:r w:rsidR="00465561">
          <w:rPr>
            <w:rFonts w:ascii="Times New Roman" w:hAnsi="Times New Roman" w:cs="Times New Roman"/>
            <w:color w:val="0000FF"/>
            <w:sz w:val="28"/>
            <w:szCs w:val="28"/>
          </w:rPr>
          <w:t>е</w:t>
        </w:r>
        <w:r w:rsidRPr="00DE4C50">
          <w:rPr>
            <w:rFonts w:ascii="Times New Roman" w:hAnsi="Times New Roman" w:cs="Times New Roman"/>
            <w:color w:val="0000FF"/>
            <w:sz w:val="28"/>
            <w:szCs w:val="28"/>
          </w:rPr>
          <w:t xml:space="preserve"> "г"</w:t>
        </w:r>
      </w:hyperlink>
      <w:hyperlink w:anchor="P65" w:history="1">
        <w:r w:rsidR="00465561">
          <w:rPr>
            <w:rFonts w:ascii="Times New Roman" w:hAnsi="Times New Roman" w:cs="Times New Roman"/>
            <w:color w:val="0000FF"/>
            <w:sz w:val="28"/>
            <w:szCs w:val="28"/>
          </w:rPr>
          <w:t xml:space="preserve"> </w:t>
        </w:r>
        <w:r w:rsidRPr="00DE4C50">
          <w:rPr>
            <w:rFonts w:ascii="Times New Roman" w:hAnsi="Times New Roman" w:cs="Times New Roman"/>
            <w:color w:val="0000FF"/>
            <w:sz w:val="28"/>
            <w:szCs w:val="28"/>
          </w:rPr>
          <w:t>пункта 2</w:t>
        </w:r>
      </w:hyperlink>
      <w:r w:rsidR="00465561">
        <w:rPr>
          <w:rFonts w:ascii="Times New Roman" w:hAnsi="Times New Roman" w:cs="Times New Roman"/>
          <w:sz w:val="28"/>
          <w:szCs w:val="28"/>
        </w:rPr>
        <w:t xml:space="preserve"> настоящего Порядка</w:t>
      </w:r>
      <w:r w:rsidRPr="00DE4C50">
        <w:rPr>
          <w:rFonts w:ascii="Times New Roman" w:hAnsi="Times New Roman" w:cs="Times New Roman"/>
          <w:sz w:val="28"/>
          <w:szCs w:val="28"/>
        </w:rPr>
        <w:t xml:space="preserve">, формируются на основании принятого в установленном в соответствии с бюджетным законодательством Российской Федерации порядке решения (согласованного в установленном порядке проекта такого решения) о предоставлении средств из бюджетов бюджетной системы </w:t>
      </w:r>
      <w:r w:rsidRPr="00DE4C50">
        <w:rPr>
          <w:rFonts w:ascii="Times New Roman" w:hAnsi="Times New Roman" w:cs="Times New Roman"/>
          <w:sz w:val="28"/>
          <w:szCs w:val="28"/>
        </w:rPr>
        <w:lastRenderedPageBreak/>
        <w:t>Российской Федерации на осуществление капитальных вложений в объекты государственной, муниципальной собственности.</w:t>
      </w:r>
      <w:proofErr w:type="gramEnd"/>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12. План-график утверждается в течение 10 рабочих дней:</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а) заказчиками, указанными в </w:t>
      </w:r>
      <w:hyperlink w:anchor="P57" w:history="1">
        <w:r w:rsidR="00465561">
          <w:rPr>
            <w:rFonts w:ascii="Times New Roman" w:hAnsi="Times New Roman" w:cs="Times New Roman"/>
            <w:color w:val="0000FF"/>
            <w:sz w:val="28"/>
            <w:szCs w:val="28"/>
          </w:rPr>
          <w:t>подпункте</w:t>
        </w:r>
        <w:r w:rsidRPr="00DE4C50">
          <w:rPr>
            <w:rFonts w:ascii="Times New Roman" w:hAnsi="Times New Roman" w:cs="Times New Roman"/>
            <w:color w:val="0000FF"/>
            <w:sz w:val="28"/>
            <w:szCs w:val="28"/>
          </w:rPr>
          <w:t xml:space="preserve"> "а"</w:t>
        </w:r>
      </w:hyperlink>
      <w:r w:rsidR="00465561">
        <w:rPr>
          <w:rFonts w:ascii="Times New Roman" w:hAnsi="Times New Roman" w:cs="Times New Roman"/>
          <w:sz w:val="28"/>
          <w:szCs w:val="28"/>
        </w:rPr>
        <w:t xml:space="preserve"> </w:t>
      </w:r>
      <w:hyperlink w:anchor="P62" w:history="1">
        <w:r w:rsidRPr="00DE4C50">
          <w:rPr>
            <w:rFonts w:ascii="Times New Roman" w:hAnsi="Times New Roman" w:cs="Times New Roman"/>
            <w:color w:val="0000FF"/>
            <w:sz w:val="28"/>
            <w:szCs w:val="28"/>
          </w:rPr>
          <w:t>пункта 2</w:t>
        </w:r>
      </w:hyperlink>
      <w:r w:rsidRPr="00DE4C50">
        <w:rPr>
          <w:rFonts w:ascii="Times New Roman" w:hAnsi="Times New Roman" w:cs="Times New Roman"/>
          <w:sz w:val="28"/>
          <w:szCs w:val="28"/>
        </w:rPr>
        <w:t xml:space="preserve"> настоящего </w:t>
      </w:r>
      <w:r w:rsidR="00465561" w:rsidRPr="00465561">
        <w:rPr>
          <w:rFonts w:ascii="Times New Roman" w:hAnsi="Times New Roman" w:cs="Times New Roman"/>
          <w:sz w:val="28"/>
          <w:szCs w:val="28"/>
        </w:rPr>
        <w:t>Порядка</w:t>
      </w:r>
      <w:r w:rsidRPr="00DE4C50">
        <w:rPr>
          <w:rFonts w:ascii="Times New Roman" w:hAnsi="Times New Roman" w:cs="Times New Roman"/>
          <w:sz w:val="28"/>
          <w:szCs w:val="28"/>
        </w:rPr>
        <w:t>, -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б) заказчиками и лицами, указанными в </w:t>
      </w:r>
      <w:hyperlink w:anchor="P58" w:history="1">
        <w:r w:rsidRPr="00DE4C50">
          <w:rPr>
            <w:rFonts w:ascii="Times New Roman" w:hAnsi="Times New Roman" w:cs="Times New Roman"/>
            <w:color w:val="0000FF"/>
            <w:sz w:val="28"/>
            <w:szCs w:val="28"/>
          </w:rPr>
          <w:t>подпунк</w:t>
        </w:r>
        <w:r w:rsidR="00465561">
          <w:rPr>
            <w:rFonts w:ascii="Times New Roman" w:hAnsi="Times New Roman" w:cs="Times New Roman"/>
            <w:color w:val="0000FF"/>
            <w:sz w:val="28"/>
            <w:szCs w:val="28"/>
          </w:rPr>
          <w:t>тах</w:t>
        </w:r>
        <w:r w:rsidRPr="00DE4C50">
          <w:rPr>
            <w:rFonts w:ascii="Times New Roman" w:hAnsi="Times New Roman" w:cs="Times New Roman"/>
            <w:color w:val="0000FF"/>
            <w:sz w:val="28"/>
            <w:szCs w:val="28"/>
          </w:rPr>
          <w:t xml:space="preserve"> "б"</w:t>
        </w:r>
      </w:hyperlink>
      <w:r w:rsidRPr="00DE4C50">
        <w:rPr>
          <w:rFonts w:ascii="Times New Roman" w:hAnsi="Times New Roman" w:cs="Times New Roman"/>
          <w:sz w:val="28"/>
          <w:szCs w:val="28"/>
        </w:rPr>
        <w:t xml:space="preserve"> - </w:t>
      </w:r>
      <w:hyperlink w:anchor="P60" w:history="1">
        <w:r w:rsidRPr="00DE4C50">
          <w:rPr>
            <w:rFonts w:ascii="Times New Roman" w:hAnsi="Times New Roman" w:cs="Times New Roman"/>
            <w:color w:val="0000FF"/>
            <w:sz w:val="28"/>
            <w:szCs w:val="28"/>
          </w:rPr>
          <w:t>"г"</w:t>
        </w:r>
      </w:hyperlink>
      <w:r w:rsidRPr="00DE4C50">
        <w:rPr>
          <w:rFonts w:ascii="Times New Roman" w:hAnsi="Times New Roman" w:cs="Times New Roman"/>
          <w:sz w:val="28"/>
          <w:szCs w:val="28"/>
        </w:rPr>
        <w:t xml:space="preserve"> </w:t>
      </w:r>
      <w:hyperlink w:anchor="P65" w:history="1">
        <w:r w:rsidRPr="00DE4C50">
          <w:rPr>
            <w:rFonts w:ascii="Times New Roman" w:hAnsi="Times New Roman" w:cs="Times New Roman"/>
            <w:color w:val="0000FF"/>
            <w:sz w:val="28"/>
            <w:szCs w:val="28"/>
          </w:rPr>
          <w:t xml:space="preserve"> пункта 2</w:t>
        </w:r>
      </w:hyperlink>
      <w:r w:rsidRPr="00DE4C50">
        <w:rPr>
          <w:rFonts w:ascii="Times New Roman" w:hAnsi="Times New Roman" w:cs="Times New Roman"/>
          <w:sz w:val="28"/>
          <w:szCs w:val="28"/>
        </w:rPr>
        <w:t xml:space="preserve"> настоящего </w:t>
      </w:r>
      <w:r w:rsidR="00465561" w:rsidRPr="00465561">
        <w:rPr>
          <w:rFonts w:ascii="Times New Roman" w:hAnsi="Times New Roman" w:cs="Times New Roman"/>
          <w:sz w:val="28"/>
          <w:szCs w:val="28"/>
        </w:rPr>
        <w:t>Порядка</w:t>
      </w:r>
      <w:r w:rsidRPr="00DE4C50">
        <w:rPr>
          <w:rFonts w:ascii="Times New Roman" w:hAnsi="Times New Roman" w:cs="Times New Roman"/>
          <w:sz w:val="28"/>
          <w:szCs w:val="28"/>
        </w:rPr>
        <w:t>, - со дня, следующего за днем утверждения плана финансово-хозяйственной деятельности учреждения или плана (программы) финансово-хозяйственной деятельности унитарного предприятия;</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в) лицами, указанными в </w:t>
      </w:r>
      <w:hyperlink w:anchor="P61" w:history="1">
        <w:r w:rsidR="00465561">
          <w:rPr>
            <w:rFonts w:ascii="Times New Roman" w:hAnsi="Times New Roman" w:cs="Times New Roman"/>
            <w:color w:val="0000FF"/>
            <w:sz w:val="28"/>
            <w:szCs w:val="28"/>
          </w:rPr>
          <w:t>подпункте</w:t>
        </w:r>
        <w:r w:rsidRPr="00DE4C50">
          <w:rPr>
            <w:rFonts w:ascii="Times New Roman" w:hAnsi="Times New Roman" w:cs="Times New Roman"/>
            <w:color w:val="0000FF"/>
            <w:sz w:val="28"/>
            <w:szCs w:val="28"/>
          </w:rPr>
          <w:t xml:space="preserve"> "д"</w:t>
        </w:r>
      </w:hyperlink>
      <w:hyperlink w:anchor="P66" w:history="1">
        <w:r w:rsidRPr="00DE4C50">
          <w:rPr>
            <w:rFonts w:ascii="Times New Roman" w:hAnsi="Times New Roman" w:cs="Times New Roman"/>
            <w:color w:val="0000FF"/>
            <w:sz w:val="28"/>
            <w:szCs w:val="28"/>
          </w:rPr>
          <w:t xml:space="preserve"> пункта 2</w:t>
        </w:r>
      </w:hyperlink>
      <w:r w:rsidRPr="00DE4C50">
        <w:rPr>
          <w:rFonts w:ascii="Times New Roman" w:hAnsi="Times New Roman" w:cs="Times New Roman"/>
          <w:sz w:val="28"/>
          <w:szCs w:val="28"/>
        </w:rPr>
        <w:t xml:space="preserve"> настоящего </w:t>
      </w:r>
      <w:r w:rsidR="00465561" w:rsidRPr="00465561">
        <w:rPr>
          <w:rFonts w:ascii="Times New Roman" w:hAnsi="Times New Roman" w:cs="Times New Roman"/>
          <w:sz w:val="28"/>
          <w:szCs w:val="28"/>
        </w:rPr>
        <w:t>Порядка</w:t>
      </w:r>
      <w:r w:rsidRPr="00DE4C50">
        <w:rPr>
          <w:rFonts w:ascii="Times New Roman" w:hAnsi="Times New Roman" w:cs="Times New Roman"/>
          <w:sz w:val="28"/>
          <w:szCs w:val="28"/>
        </w:rPr>
        <w:t>, - со дня, следующего за днем доведения объема прав в денежном выражении на принятие и (или) исполнение обязательств в соответствии с бюджетным законодательством Российской Федерации на соответствующий лицевой счет, предназначенный для учета операций по переданным полномочиям получателя бюджетных средств.</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13. </w:t>
      </w:r>
      <w:proofErr w:type="gramStart"/>
      <w:r w:rsidRPr="00DE4C50">
        <w:rPr>
          <w:rFonts w:ascii="Times New Roman" w:hAnsi="Times New Roman" w:cs="Times New Roman"/>
          <w:sz w:val="28"/>
          <w:szCs w:val="28"/>
        </w:rPr>
        <w:t xml:space="preserve">Формирование и утверждение плана-графика государственного, муниципального заказчика в случае передачи в соответствии с Бюджетным </w:t>
      </w:r>
      <w:hyperlink r:id="rId10" w:history="1">
        <w:r w:rsidRPr="00DE4C50">
          <w:rPr>
            <w:rFonts w:ascii="Times New Roman" w:hAnsi="Times New Roman" w:cs="Times New Roman"/>
            <w:color w:val="0000FF"/>
            <w:sz w:val="28"/>
            <w:szCs w:val="28"/>
          </w:rPr>
          <w:t>кодексом</w:t>
        </w:r>
      </w:hyperlink>
      <w:r w:rsidRPr="00DE4C50">
        <w:rPr>
          <w:rFonts w:ascii="Times New Roman" w:hAnsi="Times New Roman" w:cs="Times New Roman"/>
          <w:sz w:val="28"/>
          <w:szCs w:val="28"/>
        </w:rPr>
        <w:t xml:space="preserve"> Российской Федерации полномочий государственного, муниципального заказчика бюджетному, автономному учреждению, государственному,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государственными, муниципальными заказчиками и передавших им указанные полномочия государственного, муниципального заказчика.</w:t>
      </w:r>
      <w:proofErr w:type="gramEnd"/>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bookmarkStart w:id="5" w:name="P83"/>
      <w:bookmarkEnd w:id="5"/>
      <w:r w:rsidRPr="00DE4C50">
        <w:rPr>
          <w:rFonts w:ascii="Times New Roman" w:hAnsi="Times New Roman" w:cs="Times New Roman"/>
          <w:sz w:val="28"/>
          <w:szCs w:val="28"/>
        </w:rPr>
        <w:t xml:space="preserve">14. В </w:t>
      </w:r>
      <w:hyperlink w:anchor="P151" w:history="1">
        <w:r w:rsidRPr="00DE4C50">
          <w:rPr>
            <w:rFonts w:ascii="Times New Roman" w:hAnsi="Times New Roman" w:cs="Times New Roman"/>
            <w:color w:val="0000FF"/>
            <w:sz w:val="28"/>
            <w:szCs w:val="28"/>
          </w:rPr>
          <w:t>разделе 1</w:t>
        </w:r>
      </w:hyperlink>
      <w:r w:rsidRPr="00DE4C50">
        <w:rPr>
          <w:rFonts w:ascii="Times New Roman" w:hAnsi="Times New Roman" w:cs="Times New Roman"/>
          <w:sz w:val="28"/>
          <w:szCs w:val="28"/>
        </w:rPr>
        <w:t xml:space="preserve"> приложения к настоящему П</w:t>
      </w:r>
      <w:r w:rsidR="00B22FEB">
        <w:rPr>
          <w:rFonts w:ascii="Times New Roman" w:hAnsi="Times New Roman" w:cs="Times New Roman"/>
          <w:sz w:val="28"/>
          <w:szCs w:val="28"/>
        </w:rPr>
        <w:t>орядку</w:t>
      </w:r>
      <w:r w:rsidRPr="00DE4C50">
        <w:rPr>
          <w:rFonts w:ascii="Times New Roman" w:hAnsi="Times New Roman" w:cs="Times New Roman"/>
          <w:sz w:val="28"/>
          <w:szCs w:val="28"/>
        </w:rPr>
        <w:t xml:space="preserve"> указывается следующая информация о заказчике и лице, </w:t>
      </w:r>
      <w:proofErr w:type="gramStart"/>
      <w:r w:rsidRPr="00DE4C50">
        <w:rPr>
          <w:rFonts w:ascii="Times New Roman" w:hAnsi="Times New Roman" w:cs="Times New Roman"/>
          <w:sz w:val="28"/>
          <w:szCs w:val="28"/>
        </w:rPr>
        <w:t>указанных</w:t>
      </w:r>
      <w:proofErr w:type="gramEnd"/>
      <w:r w:rsidRPr="00DE4C50">
        <w:rPr>
          <w:rFonts w:ascii="Times New Roman" w:hAnsi="Times New Roman" w:cs="Times New Roman"/>
          <w:sz w:val="28"/>
          <w:szCs w:val="28"/>
        </w:rPr>
        <w:t xml:space="preserve"> в </w:t>
      </w:r>
      <w:hyperlink w:anchor="P56" w:history="1">
        <w:r w:rsidRPr="00DE4C50">
          <w:rPr>
            <w:rFonts w:ascii="Times New Roman" w:hAnsi="Times New Roman" w:cs="Times New Roman"/>
            <w:color w:val="0000FF"/>
            <w:sz w:val="28"/>
            <w:szCs w:val="28"/>
          </w:rPr>
          <w:t>пункте 2</w:t>
        </w:r>
      </w:hyperlink>
      <w:r w:rsidRPr="00DE4C50">
        <w:rPr>
          <w:rFonts w:ascii="Times New Roman" w:hAnsi="Times New Roman" w:cs="Times New Roman"/>
          <w:sz w:val="28"/>
          <w:szCs w:val="28"/>
        </w:rPr>
        <w:t xml:space="preserve"> настоящего </w:t>
      </w:r>
      <w:r w:rsidR="00B22FEB" w:rsidRPr="00B22FEB">
        <w:rPr>
          <w:rFonts w:ascii="Times New Roman" w:hAnsi="Times New Roman" w:cs="Times New Roman"/>
          <w:sz w:val="28"/>
          <w:szCs w:val="28"/>
        </w:rPr>
        <w:t>Порядка</w:t>
      </w:r>
      <w:r w:rsidRPr="00DE4C50">
        <w:rPr>
          <w:rFonts w:ascii="Times New Roman" w:hAnsi="Times New Roman" w:cs="Times New Roman"/>
          <w:sz w:val="28"/>
          <w:szCs w:val="28"/>
        </w:rPr>
        <w:t>:</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а) полное наименование;</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bookmarkStart w:id="6" w:name="P85"/>
      <w:bookmarkEnd w:id="6"/>
      <w:r w:rsidRPr="00DE4C50">
        <w:rPr>
          <w:rFonts w:ascii="Times New Roman" w:hAnsi="Times New Roman" w:cs="Times New Roman"/>
          <w:sz w:val="28"/>
          <w:szCs w:val="28"/>
        </w:rPr>
        <w:t>б) идентификационный номер налогоплательщика;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bookmarkStart w:id="7" w:name="P86"/>
      <w:bookmarkEnd w:id="7"/>
      <w:r w:rsidRPr="00DE4C50">
        <w:rPr>
          <w:rFonts w:ascii="Times New Roman" w:hAnsi="Times New Roman" w:cs="Times New Roman"/>
          <w:sz w:val="28"/>
          <w:szCs w:val="28"/>
        </w:rPr>
        <w:t>в) код причины постановки на учет в налоговом органе;</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г) организационно-правовая форма с указанием кода организационно-правовой формы в соответствии с Общероссийским </w:t>
      </w:r>
      <w:hyperlink r:id="rId11" w:history="1">
        <w:r w:rsidRPr="00DE4C50">
          <w:rPr>
            <w:rFonts w:ascii="Times New Roman" w:hAnsi="Times New Roman" w:cs="Times New Roman"/>
            <w:color w:val="0000FF"/>
            <w:sz w:val="28"/>
            <w:szCs w:val="28"/>
          </w:rPr>
          <w:t>классификатором</w:t>
        </w:r>
      </w:hyperlink>
      <w:r w:rsidRPr="00DE4C50">
        <w:rPr>
          <w:rFonts w:ascii="Times New Roman" w:hAnsi="Times New Roman" w:cs="Times New Roman"/>
          <w:sz w:val="28"/>
          <w:szCs w:val="28"/>
        </w:rPr>
        <w:t xml:space="preserve"> организационно-правовых форм;</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д) форма собственности с указанием кода формы собственности по Общероссийскому </w:t>
      </w:r>
      <w:hyperlink r:id="rId12" w:history="1">
        <w:r w:rsidRPr="00DE4C50">
          <w:rPr>
            <w:rFonts w:ascii="Times New Roman" w:hAnsi="Times New Roman" w:cs="Times New Roman"/>
            <w:color w:val="0000FF"/>
            <w:sz w:val="28"/>
            <w:szCs w:val="28"/>
          </w:rPr>
          <w:t>классификатору</w:t>
        </w:r>
      </w:hyperlink>
      <w:r w:rsidRPr="00DE4C50">
        <w:rPr>
          <w:rFonts w:ascii="Times New Roman" w:hAnsi="Times New Roman" w:cs="Times New Roman"/>
          <w:sz w:val="28"/>
          <w:szCs w:val="28"/>
        </w:rPr>
        <w:t xml:space="preserve"> форм собственности;</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е) место нахождения с указанием кода территории населенного пункта в соответствии с Общероссийским </w:t>
      </w:r>
      <w:hyperlink r:id="rId13" w:history="1">
        <w:r w:rsidRPr="00DE4C50">
          <w:rPr>
            <w:rFonts w:ascii="Times New Roman" w:hAnsi="Times New Roman" w:cs="Times New Roman"/>
            <w:color w:val="0000FF"/>
            <w:sz w:val="28"/>
            <w:szCs w:val="28"/>
          </w:rPr>
          <w:t>классификатором</w:t>
        </w:r>
      </w:hyperlink>
      <w:r w:rsidRPr="00DE4C50">
        <w:rPr>
          <w:rFonts w:ascii="Times New Roman" w:hAnsi="Times New Roman" w:cs="Times New Roman"/>
          <w:sz w:val="28"/>
          <w:szCs w:val="28"/>
        </w:rPr>
        <w:t xml:space="preserve"> территорий муниципальных образований, телефон и адрес электронной почты;</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bookmarkStart w:id="8" w:name="P90"/>
      <w:bookmarkEnd w:id="8"/>
      <w:r w:rsidRPr="00DE4C50">
        <w:rPr>
          <w:rFonts w:ascii="Times New Roman" w:hAnsi="Times New Roman" w:cs="Times New Roman"/>
          <w:sz w:val="28"/>
          <w:szCs w:val="28"/>
        </w:rPr>
        <w:t xml:space="preserve">ж) в отношении плана-графика, содержащего информацию о закупках, осуществляемых в рамках переданных бюджетному, автономному </w:t>
      </w:r>
      <w:r w:rsidRPr="00DE4C50">
        <w:rPr>
          <w:rFonts w:ascii="Times New Roman" w:hAnsi="Times New Roman" w:cs="Times New Roman"/>
          <w:sz w:val="28"/>
          <w:szCs w:val="28"/>
        </w:rPr>
        <w:lastRenderedPageBreak/>
        <w:t xml:space="preserve">учреждению, муниципальному унитарному предприятию, иному юридическому лицу полномочий муниципального заказчика, -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w:t>
      </w:r>
      <w:hyperlink r:id="rId14" w:history="1">
        <w:r w:rsidRPr="00DE4C50">
          <w:rPr>
            <w:rFonts w:ascii="Times New Roman" w:hAnsi="Times New Roman" w:cs="Times New Roman"/>
            <w:color w:val="0000FF"/>
            <w:sz w:val="28"/>
            <w:szCs w:val="28"/>
          </w:rPr>
          <w:t>классификатором</w:t>
        </w:r>
      </w:hyperlink>
      <w:r w:rsidRPr="00DE4C50">
        <w:rPr>
          <w:rFonts w:ascii="Times New Roman" w:hAnsi="Times New Roman" w:cs="Times New Roman"/>
          <w:sz w:val="28"/>
          <w:szCs w:val="28"/>
        </w:rPr>
        <w:t xml:space="preserve"> территорий муниципальных образований, телефон и адрес электронной почты такого учреждения, унитарного предприятия или юридического лица.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15. Информация, предусмотренная </w:t>
      </w:r>
      <w:hyperlink w:anchor="P83" w:history="1">
        <w:r w:rsidRPr="00DE4C50">
          <w:rPr>
            <w:rFonts w:ascii="Times New Roman" w:hAnsi="Times New Roman" w:cs="Times New Roman"/>
            <w:color w:val="0000FF"/>
            <w:sz w:val="28"/>
            <w:szCs w:val="28"/>
          </w:rPr>
          <w:t>пунктом 14</w:t>
        </w:r>
      </w:hyperlink>
      <w:r w:rsidR="00B22FEB">
        <w:rPr>
          <w:rFonts w:ascii="Times New Roman" w:hAnsi="Times New Roman" w:cs="Times New Roman"/>
          <w:sz w:val="28"/>
          <w:szCs w:val="28"/>
        </w:rPr>
        <w:t xml:space="preserve"> настоящего </w:t>
      </w:r>
      <w:r w:rsidR="00B22FEB" w:rsidRPr="00B22FEB">
        <w:rPr>
          <w:rFonts w:ascii="Times New Roman" w:hAnsi="Times New Roman" w:cs="Times New Roman"/>
          <w:sz w:val="28"/>
          <w:szCs w:val="28"/>
        </w:rPr>
        <w:t>Порядка</w:t>
      </w:r>
      <w:r w:rsidRPr="00DE4C50">
        <w:rPr>
          <w:rFonts w:ascii="Times New Roman" w:hAnsi="Times New Roman" w:cs="Times New Roman"/>
          <w:sz w:val="28"/>
          <w:szCs w:val="28"/>
        </w:rPr>
        <w:t xml:space="preserve">, формируется (за исключением случая, предусмотренного </w:t>
      </w:r>
      <w:hyperlink w:anchor="P124" w:history="1">
        <w:r w:rsidRPr="00DE4C50">
          <w:rPr>
            <w:rFonts w:ascii="Times New Roman" w:hAnsi="Times New Roman" w:cs="Times New Roman"/>
            <w:color w:val="0000FF"/>
            <w:sz w:val="28"/>
            <w:szCs w:val="28"/>
          </w:rPr>
          <w:t>пунктом 2</w:t>
        </w:r>
      </w:hyperlink>
      <w:r w:rsidR="002B1A9B">
        <w:rPr>
          <w:rFonts w:ascii="Times New Roman" w:hAnsi="Times New Roman" w:cs="Times New Roman"/>
          <w:color w:val="0000FF"/>
          <w:sz w:val="28"/>
          <w:szCs w:val="28"/>
        </w:rPr>
        <w:t>4</w:t>
      </w:r>
      <w:r w:rsidRPr="00DE4C50">
        <w:rPr>
          <w:rFonts w:ascii="Times New Roman" w:hAnsi="Times New Roman" w:cs="Times New Roman"/>
          <w:sz w:val="28"/>
          <w:szCs w:val="28"/>
        </w:rPr>
        <w:t xml:space="preserve"> настоящего </w:t>
      </w:r>
      <w:r w:rsidR="00B22FEB" w:rsidRPr="00B22FEB">
        <w:rPr>
          <w:rFonts w:ascii="Times New Roman" w:hAnsi="Times New Roman" w:cs="Times New Roman"/>
          <w:sz w:val="28"/>
          <w:szCs w:val="28"/>
        </w:rPr>
        <w:t>Порядка</w:t>
      </w:r>
      <w:r w:rsidRPr="00DE4C50">
        <w:rPr>
          <w:rFonts w:ascii="Times New Roman" w:hAnsi="Times New Roman" w:cs="Times New Roman"/>
          <w:sz w:val="28"/>
          <w:szCs w:val="28"/>
        </w:rPr>
        <w:t xml:space="preserve">) автоматически в соответствии со сведениями, включенными в реестр участников бюджетного процесса, а также юридических лиц, не являющихся участниками бюджетного процесса. При этом в случае формирования плана-графика лицами, указанными в </w:t>
      </w:r>
      <w:hyperlink w:anchor="P61" w:history="1">
        <w:r w:rsidR="00B22FEB">
          <w:rPr>
            <w:rFonts w:ascii="Times New Roman" w:hAnsi="Times New Roman" w:cs="Times New Roman"/>
            <w:color w:val="0000FF"/>
            <w:sz w:val="28"/>
            <w:szCs w:val="28"/>
          </w:rPr>
          <w:t>подпункте</w:t>
        </w:r>
        <w:r w:rsidRPr="00DE4C50">
          <w:rPr>
            <w:rFonts w:ascii="Times New Roman" w:hAnsi="Times New Roman" w:cs="Times New Roman"/>
            <w:color w:val="0000FF"/>
            <w:sz w:val="28"/>
            <w:szCs w:val="28"/>
          </w:rPr>
          <w:t xml:space="preserve"> "д"</w:t>
        </w:r>
      </w:hyperlink>
      <w:r w:rsidRPr="00DE4C50">
        <w:rPr>
          <w:rFonts w:ascii="Times New Roman" w:hAnsi="Times New Roman" w:cs="Times New Roman"/>
          <w:sz w:val="28"/>
          <w:szCs w:val="28"/>
        </w:rPr>
        <w:t xml:space="preserve"> </w:t>
      </w:r>
      <w:hyperlink w:anchor="P66" w:history="1">
        <w:r w:rsidRPr="00DE4C50">
          <w:rPr>
            <w:rFonts w:ascii="Times New Roman" w:hAnsi="Times New Roman" w:cs="Times New Roman"/>
            <w:color w:val="0000FF"/>
            <w:sz w:val="28"/>
            <w:szCs w:val="28"/>
          </w:rPr>
          <w:t>пункта 2</w:t>
        </w:r>
      </w:hyperlink>
      <w:r w:rsidRPr="00DE4C50">
        <w:rPr>
          <w:rFonts w:ascii="Times New Roman" w:hAnsi="Times New Roman" w:cs="Times New Roman"/>
          <w:sz w:val="28"/>
          <w:szCs w:val="28"/>
        </w:rPr>
        <w:t xml:space="preserve"> настоящего </w:t>
      </w:r>
      <w:r w:rsidR="00B22FEB" w:rsidRPr="00B22FEB">
        <w:rPr>
          <w:rFonts w:ascii="Times New Roman" w:hAnsi="Times New Roman" w:cs="Times New Roman"/>
          <w:sz w:val="28"/>
          <w:szCs w:val="28"/>
        </w:rPr>
        <w:t>Порядка</w:t>
      </w:r>
      <w:r w:rsidRPr="00DE4C50">
        <w:rPr>
          <w:rFonts w:ascii="Times New Roman" w:hAnsi="Times New Roman" w:cs="Times New Roman"/>
          <w:sz w:val="28"/>
          <w:szCs w:val="28"/>
        </w:rPr>
        <w:t xml:space="preserve">, такая информация формируется после указания предусмотренной </w:t>
      </w:r>
      <w:hyperlink w:anchor="P85" w:history="1">
        <w:r w:rsidRPr="00DE4C50">
          <w:rPr>
            <w:rFonts w:ascii="Times New Roman" w:hAnsi="Times New Roman" w:cs="Times New Roman"/>
            <w:color w:val="0000FF"/>
            <w:sz w:val="28"/>
            <w:szCs w:val="28"/>
          </w:rPr>
          <w:t>подпунктами "б"</w:t>
        </w:r>
      </w:hyperlink>
      <w:r w:rsidRPr="00DE4C50">
        <w:rPr>
          <w:rFonts w:ascii="Times New Roman" w:hAnsi="Times New Roman" w:cs="Times New Roman"/>
          <w:sz w:val="28"/>
          <w:szCs w:val="28"/>
        </w:rPr>
        <w:t xml:space="preserve"> и </w:t>
      </w:r>
      <w:hyperlink w:anchor="P86" w:history="1">
        <w:r w:rsidRPr="00DE4C50">
          <w:rPr>
            <w:rFonts w:ascii="Times New Roman" w:hAnsi="Times New Roman" w:cs="Times New Roman"/>
            <w:color w:val="0000FF"/>
            <w:sz w:val="28"/>
            <w:szCs w:val="28"/>
          </w:rPr>
          <w:t>"в" пункта 14</w:t>
        </w:r>
      </w:hyperlink>
      <w:r w:rsidRPr="00DE4C50">
        <w:rPr>
          <w:rFonts w:ascii="Times New Roman" w:hAnsi="Times New Roman" w:cs="Times New Roman"/>
          <w:sz w:val="28"/>
          <w:szCs w:val="28"/>
        </w:rPr>
        <w:t xml:space="preserve"> настоящего </w:t>
      </w:r>
      <w:r w:rsidR="001133C7" w:rsidRPr="001133C7">
        <w:rPr>
          <w:rFonts w:ascii="Times New Roman" w:hAnsi="Times New Roman" w:cs="Times New Roman"/>
          <w:sz w:val="28"/>
          <w:szCs w:val="28"/>
        </w:rPr>
        <w:t>Порядка</w:t>
      </w:r>
      <w:r w:rsidRPr="00DE4C50">
        <w:rPr>
          <w:rFonts w:ascii="Times New Roman" w:hAnsi="Times New Roman" w:cs="Times New Roman"/>
          <w:sz w:val="28"/>
          <w:szCs w:val="28"/>
        </w:rPr>
        <w:t xml:space="preserve"> информации об органе или организации, являющихся муниципальными заказчиками и пер</w:t>
      </w:r>
      <w:r w:rsidR="001133C7">
        <w:rPr>
          <w:rFonts w:ascii="Times New Roman" w:hAnsi="Times New Roman" w:cs="Times New Roman"/>
          <w:sz w:val="28"/>
          <w:szCs w:val="28"/>
        </w:rPr>
        <w:t xml:space="preserve">едавших таким лицам полномочия </w:t>
      </w:r>
      <w:r w:rsidRPr="00DE4C50">
        <w:rPr>
          <w:rFonts w:ascii="Times New Roman" w:hAnsi="Times New Roman" w:cs="Times New Roman"/>
          <w:sz w:val="28"/>
          <w:szCs w:val="28"/>
        </w:rPr>
        <w:t xml:space="preserve"> муниципального заказчика.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16. В </w:t>
      </w:r>
      <w:hyperlink w:anchor="P193" w:history="1">
        <w:r w:rsidRPr="00DE4C50">
          <w:rPr>
            <w:rFonts w:ascii="Times New Roman" w:hAnsi="Times New Roman" w:cs="Times New Roman"/>
            <w:color w:val="0000FF"/>
            <w:sz w:val="28"/>
            <w:szCs w:val="28"/>
          </w:rPr>
          <w:t>разделе 2</w:t>
        </w:r>
      </w:hyperlink>
      <w:r w:rsidRPr="00DE4C50">
        <w:rPr>
          <w:rFonts w:ascii="Times New Roman" w:hAnsi="Times New Roman" w:cs="Times New Roman"/>
          <w:sz w:val="28"/>
          <w:szCs w:val="28"/>
        </w:rPr>
        <w:t xml:space="preserve"> приложения к настоящему </w:t>
      </w:r>
      <w:r w:rsidR="001133C7">
        <w:rPr>
          <w:rFonts w:ascii="Times New Roman" w:hAnsi="Times New Roman" w:cs="Times New Roman"/>
          <w:sz w:val="28"/>
          <w:szCs w:val="28"/>
        </w:rPr>
        <w:t>Порядку</w:t>
      </w:r>
      <w:r w:rsidRPr="00DE4C50">
        <w:rPr>
          <w:rFonts w:ascii="Times New Roman" w:hAnsi="Times New Roman" w:cs="Times New Roman"/>
          <w:sz w:val="28"/>
          <w:szCs w:val="28"/>
        </w:rPr>
        <w:t>:</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а) в </w:t>
      </w:r>
      <w:hyperlink w:anchor="P215" w:history="1">
        <w:r w:rsidRPr="00DE4C50">
          <w:rPr>
            <w:rFonts w:ascii="Times New Roman" w:hAnsi="Times New Roman" w:cs="Times New Roman"/>
            <w:color w:val="0000FF"/>
            <w:sz w:val="28"/>
            <w:szCs w:val="28"/>
          </w:rPr>
          <w:t>графе 2</w:t>
        </w:r>
      </w:hyperlink>
      <w:r w:rsidRPr="00DE4C50">
        <w:rPr>
          <w:rFonts w:ascii="Times New Roman" w:hAnsi="Times New Roman" w:cs="Times New Roman"/>
          <w:sz w:val="28"/>
          <w:szCs w:val="28"/>
        </w:rPr>
        <w:t xml:space="preserve"> указывается идентификационный код закупки в соответствии с порядком, установленным в соответствии с </w:t>
      </w:r>
      <w:hyperlink r:id="rId15" w:history="1">
        <w:r w:rsidRPr="00DE4C50">
          <w:rPr>
            <w:rFonts w:ascii="Times New Roman" w:hAnsi="Times New Roman" w:cs="Times New Roman"/>
            <w:color w:val="0000FF"/>
            <w:sz w:val="28"/>
            <w:szCs w:val="28"/>
          </w:rPr>
          <w:t>частью 3 статьи 23</w:t>
        </w:r>
      </w:hyperlink>
      <w:r w:rsidRPr="00DE4C50">
        <w:rPr>
          <w:rFonts w:ascii="Times New Roman" w:hAnsi="Times New Roman" w:cs="Times New Roman"/>
          <w:sz w:val="28"/>
          <w:szCs w:val="28"/>
        </w:rPr>
        <w:t xml:space="preserve"> Федерального закона;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б) </w:t>
      </w:r>
      <w:hyperlink w:anchor="P216" w:history="1">
        <w:r w:rsidRPr="00DE4C50">
          <w:rPr>
            <w:rFonts w:ascii="Times New Roman" w:hAnsi="Times New Roman" w:cs="Times New Roman"/>
            <w:color w:val="0000FF"/>
            <w:sz w:val="28"/>
            <w:szCs w:val="28"/>
          </w:rPr>
          <w:t>графы 3</w:t>
        </w:r>
      </w:hyperlink>
      <w:r w:rsidRPr="00DE4C50">
        <w:rPr>
          <w:rFonts w:ascii="Times New Roman" w:hAnsi="Times New Roman" w:cs="Times New Roman"/>
          <w:sz w:val="28"/>
          <w:szCs w:val="28"/>
        </w:rPr>
        <w:t xml:space="preserve"> и </w:t>
      </w:r>
      <w:hyperlink w:anchor="P217" w:history="1">
        <w:r w:rsidRPr="00DE4C50">
          <w:rPr>
            <w:rFonts w:ascii="Times New Roman" w:hAnsi="Times New Roman" w:cs="Times New Roman"/>
            <w:color w:val="0000FF"/>
            <w:sz w:val="28"/>
            <w:szCs w:val="28"/>
          </w:rPr>
          <w:t>4</w:t>
        </w:r>
      </w:hyperlink>
      <w:r w:rsidRPr="00DE4C50">
        <w:rPr>
          <w:rFonts w:ascii="Times New Roman" w:hAnsi="Times New Roman" w:cs="Times New Roman"/>
          <w:sz w:val="28"/>
          <w:szCs w:val="28"/>
        </w:rPr>
        <w:t xml:space="preserve"> заполняются на основании Общероссийского </w:t>
      </w:r>
      <w:hyperlink r:id="rId16" w:history="1">
        <w:r w:rsidRPr="00DE4C50">
          <w:rPr>
            <w:rFonts w:ascii="Times New Roman" w:hAnsi="Times New Roman" w:cs="Times New Roman"/>
            <w:color w:val="0000FF"/>
            <w:sz w:val="28"/>
            <w:szCs w:val="28"/>
          </w:rPr>
          <w:t>классификатора</w:t>
        </w:r>
      </w:hyperlink>
      <w:r w:rsidRPr="00DE4C50">
        <w:rPr>
          <w:rFonts w:ascii="Times New Roman" w:hAnsi="Times New Roman" w:cs="Times New Roman"/>
          <w:sz w:val="28"/>
          <w:szCs w:val="28"/>
        </w:rPr>
        <w:t xml:space="preserve"> продукции по видам экономической деятельности (ОКПД2) </w:t>
      </w:r>
      <w:proofErr w:type="gramStart"/>
      <w:r w:rsidRPr="00DE4C50">
        <w:rPr>
          <w:rFonts w:ascii="Times New Roman" w:hAnsi="Times New Roman" w:cs="Times New Roman"/>
          <w:sz w:val="28"/>
          <w:szCs w:val="28"/>
        </w:rPr>
        <w:t>ОК</w:t>
      </w:r>
      <w:proofErr w:type="gramEnd"/>
      <w:r w:rsidRPr="00DE4C50">
        <w:rPr>
          <w:rFonts w:ascii="Times New Roman" w:hAnsi="Times New Roman" w:cs="Times New Roman"/>
          <w:sz w:val="28"/>
          <w:szCs w:val="28"/>
        </w:rPr>
        <w:t xml:space="preserve"> 034-2014 (КПЕС 2008) с детализацией не ниже группы товаров (работ, услуг). Допускается указание одного или нескольких кодов такого </w:t>
      </w:r>
      <w:hyperlink r:id="rId17" w:history="1">
        <w:r w:rsidRPr="00DE4C50">
          <w:rPr>
            <w:rFonts w:ascii="Times New Roman" w:hAnsi="Times New Roman" w:cs="Times New Roman"/>
            <w:color w:val="0000FF"/>
            <w:sz w:val="28"/>
            <w:szCs w:val="28"/>
          </w:rPr>
          <w:t>классификатора</w:t>
        </w:r>
      </w:hyperlink>
      <w:r w:rsidRPr="00DE4C50">
        <w:rPr>
          <w:rFonts w:ascii="Times New Roman" w:hAnsi="Times New Roman" w:cs="Times New Roman"/>
          <w:sz w:val="28"/>
          <w:szCs w:val="28"/>
        </w:rPr>
        <w:t>;</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в) в </w:t>
      </w:r>
      <w:hyperlink w:anchor="P218" w:history="1">
        <w:r w:rsidRPr="00DE4C50">
          <w:rPr>
            <w:rFonts w:ascii="Times New Roman" w:hAnsi="Times New Roman" w:cs="Times New Roman"/>
            <w:color w:val="0000FF"/>
            <w:sz w:val="28"/>
            <w:szCs w:val="28"/>
          </w:rPr>
          <w:t>графе 5</w:t>
        </w:r>
      </w:hyperlink>
      <w:r w:rsidRPr="00DE4C50">
        <w:rPr>
          <w:rFonts w:ascii="Times New Roman" w:hAnsi="Times New Roman" w:cs="Times New Roman"/>
          <w:sz w:val="28"/>
          <w:szCs w:val="28"/>
        </w:rPr>
        <w:t xml:space="preserve"> указывается наименование объекта закупки;</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г) в </w:t>
      </w:r>
      <w:hyperlink w:anchor="P219" w:history="1">
        <w:r w:rsidRPr="00DE4C50">
          <w:rPr>
            <w:rFonts w:ascii="Times New Roman" w:hAnsi="Times New Roman" w:cs="Times New Roman"/>
            <w:color w:val="0000FF"/>
            <w:sz w:val="28"/>
            <w:szCs w:val="28"/>
          </w:rPr>
          <w:t>графе 6</w:t>
        </w:r>
      </w:hyperlink>
      <w:r w:rsidRPr="00DE4C50">
        <w:rPr>
          <w:rFonts w:ascii="Times New Roman" w:hAnsi="Times New Roman" w:cs="Times New Roman"/>
          <w:sz w:val="28"/>
          <w:szCs w:val="28"/>
        </w:rPr>
        <w:t xml:space="preserve"> указывается 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д) в </w:t>
      </w:r>
      <w:hyperlink w:anchor="P220" w:history="1">
        <w:r w:rsidRPr="00DE4C50">
          <w:rPr>
            <w:rFonts w:ascii="Times New Roman" w:hAnsi="Times New Roman" w:cs="Times New Roman"/>
            <w:color w:val="0000FF"/>
            <w:sz w:val="28"/>
            <w:szCs w:val="28"/>
          </w:rPr>
          <w:t>графах 7</w:t>
        </w:r>
      </w:hyperlink>
      <w:r w:rsidRPr="00DE4C50">
        <w:rPr>
          <w:rFonts w:ascii="Times New Roman" w:hAnsi="Times New Roman" w:cs="Times New Roman"/>
          <w:sz w:val="28"/>
          <w:szCs w:val="28"/>
        </w:rPr>
        <w:t xml:space="preserve"> - </w:t>
      </w:r>
      <w:hyperlink w:anchor="P224" w:history="1">
        <w:r w:rsidRPr="00DE4C50">
          <w:rPr>
            <w:rFonts w:ascii="Times New Roman" w:hAnsi="Times New Roman" w:cs="Times New Roman"/>
            <w:color w:val="0000FF"/>
            <w:sz w:val="28"/>
            <w:szCs w:val="28"/>
          </w:rPr>
          <w:t>11</w:t>
        </w:r>
      </w:hyperlink>
      <w:r w:rsidRPr="00DE4C50">
        <w:rPr>
          <w:rFonts w:ascii="Times New Roman" w:hAnsi="Times New Roman" w:cs="Times New Roman"/>
          <w:sz w:val="28"/>
          <w:szCs w:val="28"/>
        </w:rPr>
        <w:t xml:space="preserve"> указывается объем финансового обеспечения (планируемые платежи) для осуществления закупок на соответствующий финансовый год;</w:t>
      </w:r>
    </w:p>
    <w:p w:rsidR="00501D78" w:rsidRDefault="00DE4C50" w:rsidP="00501D78">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sidRPr="00DE4C50">
        <w:rPr>
          <w:rFonts w:ascii="Times New Roman" w:hAnsi="Times New Roman"/>
          <w:sz w:val="28"/>
          <w:szCs w:val="28"/>
        </w:rPr>
        <w:t xml:space="preserve">е) </w:t>
      </w:r>
      <w:r w:rsidR="00501D78">
        <w:rPr>
          <w:rFonts w:ascii="Times New Roman" w:eastAsiaTheme="minorHAnsi" w:hAnsi="Times New Roman"/>
          <w:sz w:val="28"/>
          <w:szCs w:val="28"/>
        </w:rPr>
        <w:t xml:space="preserve">в </w:t>
      </w:r>
      <w:hyperlink r:id="rId18" w:history="1">
        <w:r w:rsidR="00501D78">
          <w:rPr>
            <w:rFonts w:ascii="Times New Roman" w:eastAsiaTheme="minorHAnsi" w:hAnsi="Times New Roman"/>
            <w:color w:val="0000FF"/>
            <w:sz w:val="28"/>
            <w:szCs w:val="28"/>
          </w:rPr>
          <w:t>графах 7</w:t>
        </w:r>
      </w:hyperlink>
      <w:r w:rsidR="00501D78">
        <w:rPr>
          <w:rFonts w:ascii="Times New Roman" w:eastAsiaTheme="minorHAnsi" w:hAnsi="Times New Roman"/>
          <w:sz w:val="28"/>
          <w:szCs w:val="28"/>
        </w:rPr>
        <w:t xml:space="preserve"> - </w:t>
      </w:r>
      <w:hyperlink r:id="rId19" w:history="1">
        <w:r w:rsidR="00501D78">
          <w:rPr>
            <w:rFonts w:ascii="Times New Roman" w:eastAsiaTheme="minorHAnsi" w:hAnsi="Times New Roman"/>
            <w:color w:val="0000FF"/>
            <w:sz w:val="28"/>
            <w:szCs w:val="28"/>
          </w:rPr>
          <w:t>11</w:t>
        </w:r>
      </w:hyperlink>
      <w:r w:rsidR="00501D78">
        <w:rPr>
          <w:rFonts w:ascii="Times New Roman" w:eastAsiaTheme="minorHAnsi" w:hAnsi="Times New Roman"/>
          <w:sz w:val="28"/>
          <w:szCs w:val="28"/>
        </w:rPr>
        <w:t xml:space="preserve"> в строке "Всего для осуществления закупок, в том числе по коду бюджетной классификации ______/по коду вида расходов _________/по коду объекта капитального строительства или объекта недвижимого имущества _________"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w:t>
      </w:r>
      <w:r w:rsidR="00501D78">
        <w:rPr>
          <w:rFonts w:ascii="Times New Roman" w:eastAsiaTheme="minorHAnsi" w:hAnsi="Times New Roman"/>
          <w:sz w:val="28"/>
          <w:szCs w:val="28"/>
        </w:rPr>
        <w:lastRenderedPageBreak/>
        <w:t>осуществления закупок, которые планируются по истечении планового периода), детализированный</w:t>
      </w:r>
      <w:proofErr w:type="gramEnd"/>
      <w:r w:rsidR="00501D78">
        <w:rPr>
          <w:rFonts w:ascii="Times New Roman" w:eastAsiaTheme="minorHAnsi" w:hAnsi="Times New Roman"/>
          <w:sz w:val="28"/>
          <w:szCs w:val="28"/>
        </w:rPr>
        <w:t xml:space="preserve"> на объем финансового обеспечения:</w:t>
      </w:r>
    </w:p>
    <w:p w:rsidR="00501D78" w:rsidRDefault="00501D78" w:rsidP="00501D7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по каждому коду бюджетной классификации (указывается заказчиками и лицами, указанными в </w:t>
      </w:r>
      <w:hyperlink r:id="rId20" w:history="1">
        <w:r>
          <w:rPr>
            <w:rFonts w:ascii="Times New Roman" w:eastAsiaTheme="minorHAnsi" w:hAnsi="Times New Roman"/>
            <w:color w:val="0000FF"/>
            <w:sz w:val="28"/>
            <w:szCs w:val="28"/>
          </w:rPr>
          <w:t>подпунктах "а"</w:t>
        </w:r>
      </w:hyperlink>
      <w:r>
        <w:rPr>
          <w:rFonts w:ascii="Times New Roman" w:eastAsiaTheme="minorHAnsi" w:hAnsi="Times New Roman"/>
          <w:sz w:val="28"/>
          <w:szCs w:val="28"/>
        </w:rPr>
        <w:t xml:space="preserve">, </w:t>
      </w:r>
      <w:hyperlink r:id="rId21" w:history="1">
        <w:r>
          <w:rPr>
            <w:rFonts w:ascii="Times New Roman" w:eastAsiaTheme="minorHAnsi" w:hAnsi="Times New Roman"/>
            <w:color w:val="0000FF"/>
            <w:sz w:val="28"/>
            <w:szCs w:val="28"/>
          </w:rPr>
          <w:t>"д"</w:t>
        </w:r>
      </w:hyperlink>
      <w:r>
        <w:rPr>
          <w:rFonts w:ascii="Times New Roman" w:eastAsiaTheme="minorHAnsi" w:hAnsi="Times New Roman"/>
          <w:sz w:val="28"/>
          <w:szCs w:val="28"/>
        </w:rPr>
        <w:t xml:space="preserve">  </w:t>
      </w:r>
      <w:hyperlink r:id="rId22" w:history="1">
        <w:r>
          <w:rPr>
            <w:rFonts w:ascii="Times New Roman" w:eastAsiaTheme="minorHAnsi" w:hAnsi="Times New Roman"/>
            <w:color w:val="0000FF"/>
            <w:sz w:val="28"/>
            <w:szCs w:val="28"/>
          </w:rPr>
          <w:t>пункта 2</w:t>
        </w:r>
      </w:hyperlink>
      <w:r>
        <w:rPr>
          <w:rFonts w:ascii="Times New Roman" w:eastAsiaTheme="minorHAnsi" w:hAnsi="Times New Roman"/>
          <w:sz w:val="28"/>
          <w:szCs w:val="28"/>
        </w:rPr>
        <w:t xml:space="preserve"> настоящего Положения, а также заказчиками и лицами, указанными в </w:t>
      </w:r>
      <w:hyperlink r:id="rId23" w:history="1">
        <w:r>
          <w:rPr>
            <w:rFonts w:ascii="Times New Roman" w:eastAsiaTheme="minorHAnsi" w:hAnsi="Times New Roman"/>
            <w:color w:val="0000FF"/>
            <w:sz w:val="28"/>
            <w:szCs w:val="28"/>
          </w:rPr>
          <w:t>подпунктах "б"</w:t>
        </w:r>
      </w:hyperlink>
      <w:r>
        <w:rPr>
          <w:rFonts w:ascii="Times New Roman" w:eastAsiaTheme="minorHAnsi" w:hAnsi="Times New Roman"/>
          <w:sz w:val="28"/>
          <w:szCs w:val="28"/>
        </w:rPr>
        <w:t xml:space="preserve">, </w:t>
      </w:r>
      <w:hyperlink r:id="rId24" w:history="1">
        <w:r>
          <w:rPr>
            <w:rFonts w:ascii="Times New Roman" w:eastAsiaTheme="minorHAnsi" w:hAnsi="Times New Roman"/>
            <w:color w:val="0000FF"/>
            <w:sz w:val="28"/>
            <w:szCs w:val="28"/>
          </w:rPr>
          <w:t>"г"</w:t>
        </w:r>
      </w:hyperlink>
      <w:r>
        <w:rPr>
          <w:rFonts w:ascii="Times New Roman" w:eastAsiaTheme="minorHAnsi" w:hAnsi="Times New Roman"/>
          <w:sz w:val="28"/>
          <w:szCs w:val="28"/>
        </w:rPr>
        <w:t xml:space="preserve"> </w:t>
      </w:r>
      <w:hyperlink r:id="rId25" w:history="1">
        <w:r>
          <w:rPr>
            <w:rFonts w:ascii="Times New Roman" w:eastAsiaTheme="minorHAnsi" w:hAnsi="Times New Roman"/>
            <w:color w:val="0000FF"/>
            <w:sz w:val="28"/>
            <w:szCs w:val="28"/>
          </w:rPr>
          <w:t>пункта 2</w:t>
        </w:r>
      </w:hyperlink>
      <w:r>
        <w:rPr>
          <w:rFonts w:ascii="Times New Roman" w:eastAsiaTheme="minorHAnsi" w:hAnsi="Times New Roman"/>
          <w:sz w:val="28"/>
          <w:szCs w:val="28"/>
        </w:rPr>
        <w:t xml:space="preserve"> настоящего Положения, в случае осуществления закупок в целях реализации национальных и федеральных проектов);</w:t>
      </w:r>
    </w:p>
    <w:p w:rsidR="00501D78" w:rsidRDefault="00501D78" w:rsidP="00501D7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по каждому коду вида расходов (указывается заказчиками и лицами, указанными в </w:t>
      </w:r>
      <w:hyperlink r:id="rId26" w:history="1">
        <w:r>
          <w:rPr>
            <w:rFonts w:ascii="Times New Roman" w:eastAsiaTheme="minorHAnsi" w:hAnsi="Times New Roman"/>
            <w:color w:val="0000FF"/>
            <w:sz w:val="28"/>
            <w:szCs w:val="28"/>
          </w:rPr>
          <w:t>подпунктах "б"</w:t>
        </w:r>
      </w:hyperlink>
      <w:r>
        <w:rPr>
          <w:rFonts w:ascii="Times New Roman" w:eastAsiaTheme="minorHAnsi" w:hAnsi="Times New Roman"/>
          <w:sz w:val="28"/>
          <w:szCs w:val="28"/>
        </w:rPr>
        <w:t xml:space="preserve">, </w:t>
      </w:r>
      <w:hyperlink r:id="rId27" w:history="1">
        <w:r>
          <w:rPr>
            <w:rFonts w:ascii="Times New Roman" w:eastAsiaTheme="minorHAnsi" w:hAnsi="Times New Roman"/>
            <w:color w:val="0000FF"/>
            <w:sz w:val="28"/>
            <w:szCs w:val="28"/>
          </w:rPr>
          <w:t>"г"</w:t>
        </w:r>
      </w:hyperlink>
      <w:r>
        <w:rPr>
          <w:rFonts w:ascii="Times New Roman" w:eastAsiaTheme="minorHAnsi" w:hAnsi="Times New Roman"/>
          <w:sz w:val="28"/>
          <w:szCs w:val="28"/>
        </w:rPr>
        <w:t xml:space="preserve"> </w:t>
      </w:r>
      <w:hyperlink r:id="rId28" w:history="1">
        <w:r>
          <w:rPr>
            <w:rFonts w:ascii="Times New Roman" w:eastAsiaTheme="minorHAnsi" w:hAnsi="Times New Roman"/>
            <w:color w:val="0000FF"/>
            <w:sz w:val="28"/>
            <w:szCs w:val="28"/>
          </w:rPr>
          <w:t>пункта 2</w:t>
        </w:r>
      </w:hyperlink>
      <w:r>
        <w:rPr>
          <w:rFonts w:ascii="Times New Roman" w:eastAsiaTheme="minorHAnsi" w:hAnsi="Times New Roman"/>
          <w:sz w:val="28"/>
          <w:szCs w:val="28"/>
        </w:rPr>
        <w:t xml:space="preserve"> настоящего Порядка);</w:t>
      </w:r>
    </w:p>
    <w:p w:rsidR="00501D78" w:rsidRDefault="00501D78" w:rsidP="00501D78">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по каждому коду объекта капитального строительства или объекта недвижимого имущества, сформированному в государственной интегрированной информационной системе управления общественными финансами "Электронный бюджет" (далее - система "Электронный бюджет") (указывается в случае осуществления закупок, по результатам которых заключаются контракты, предметом которых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w:t>
      </w:r>
      <w:proofErr w:type="gramEnd"/>
      <w:r>
        <w:rPr>
          <w:rFonts w:ascii="Times New Roman" w:eastAsiaTheme="minorHAnsi" w:hAnsi="Times New Roman"/>
          <w:sz w:val="28"/>
          <w:szCs w:val="28"/>
        </w:rPr>
        <w:t xml:space="preserve"> объектов капитального строительства (в том числе линейных объектов), а также контракты, предусмотренные </w:t>
      </w:r>
      <w:hyperlink r:id="rId29" w:history="1">
        <w:r>
          <w:rPr>
            <w:rFonts w:ascii="Times New Roman" w:eastAsiaTheme="minorHAnsi" w:hAnsi="Times New Roman"/>
            <w:color w:val="0000FF"/>
            <w:sz w:val="28"/>
            <w:szCs w:val="28"/>
          </w:rPr>
          <w:t>частями 16</w:t>
        </w:r>
      </w:hyperlink>
      <w:r>
        <w:rPr>
          <w:rFonts w:ascii="Times New Roman" w:eastAsiaTheme="minorHAnsi" w:hAnsi="Times New Roman"/>
          <w:sz w:val="28"/>
          <w:szCs w:val="28"/>
        </w:rPr>
        <w:t xml:space="preserve"> (если контракт жизненного цикла предусматривает проектирование, строительство, реконструкцию, капитальный ремонт объекта капитального строительства), </w:t>
      </w:r>
      <w:hyperlink r:id="rId30" w:history="1">
        <w:r>
          <w:rPr>
            <w:rFonts w:ascii="Times New Roman" w:eastAsiaTheme="minorHAnsi" w:hAnsi="Times New Roman"/>
            <w:color w:val="0000FF"/>
            <w:sz w:val="28"/>
            <w:szCs w:val="28"/>
          </w:rPr>
          <w:t>16.1 статьи 34</w:t>
        </w:r>
      </w:hyperlink>
      <w:r>
        <w:rPr>
          <w:rFonts w:ascii="Times New Roman" w:eastAsiaTheme="minorHAnsi" w:hAnsi="Times New Roman"/>
          <w:sz w:val="28"/>
          <w:szCs w:val="28"/>
        </w:rPr>
        <w:t xml:space="preserve"> и </w:t>
      </w:r>
      <w:hyperlink r:id="rId31" w:history="1">
        <w:r>
          <w:rPr>
            <w:rFonts w:ascii="Times New Roman" w:eastAsiaTheme="minorHAnsi" w:hAnsi="Times New Roman"/>
            <w:color w:val="0000FF"/>
            <w:sz w:val="28"/>
            <w:szCs w:val="28"/>
          </w:rPr>
          <w:t>частями 56</w:t>
        </w:r>
      </w:hyperlink>
      <w:r>
        <w:rPr>
          <w:rFonts w:ascii="Times New Roman" w:eastAsiaTheme="minorHAnsi" w:hAnsi="Times New Roman"/>
          <w:sz w:val="28"/>
          <w:szCs w:val="28"/>
        </w:rPr>
        <w:t xml:space="preserve"> и </w:t>
      </w:r>
      <w:hyperlink r:id="rId32" w:history="1">
        <w:r>
          <w:rPr>
            <w:rFonts w:ascii="Times New Roman" w:eastAsiaTheme="minorHAnsi" w:hAnsi="Times New Roman"/>
            <w:color w:val="0000FF"/>
            <w:sz w:val="28"/>
            <w:szCs w:val="28"/>
          </w:rPr>
          <w:t>63.1 статьи 112</w:t>
        </w:r>
      </w:hyperlink>
      <w:r>
        <w:rPr>
          <w:rFonts w:ascii="Times New Roman" w:eastAsiaTheme="minorHAnsi" w:hAnsi="Times New Roman"/>
          <w:sz w:val="28"/>
          <w:szCs w:val="28"/>
        </w:rPr>
        <w:t xml:space="preserve"> Федерального закона, заказчиками и лицами, указанными в </w:t>
      </w:r>
      <w:hyperlink r:id="rId33" w:history="1">
        <w:r>
          <w:rPr>
            <w:rFonts w:ascii="Times New Roman" w:eastAsiaTheme="minorHAnsi" w:hAnsi="Times New Roman"/>
            <w:color w:val="0000FF"/>
            <w:sz w:val="28"/>
            <w:szCs w:val="28"/>
          </w:rPr>
          <w:t>подпунктах "а"</w:t>
        </w:r>
      </w:hyperlink>
      <w:r>
        <w:rPr>
          <w:rFonts w:ascii="Times New Roman" w:eastAsiaTheme="minorHAnsi" w:hAnsi="Times New Roman"/>
          <w:sz w:val="28"/>
          <w:szCs w:val="28"/>
        </w:rPr>
        <w:t xml:space="preserve"> - </w:t>
      </w:r>
      <w:hyperlink r:id="rId34" w:history="1">
        <w:r>
          <w:rPr>
            <w:rFonts w:ascii="Times New Roman" w:eastAsiaTheme="minorHAnsi" w:hAnsi="Times New Roman"/>
            <w:color w:val="0000FF"/>
            <w:sz w:val="28"/>
            <w:szCs w:val="28"/>
          </w:rPr>
          <w:t>"д" пункта 2</w:t>
        </w:r>
      </w:hyperlink>
      <w:r>
        <w:rPr>
          <w:rFonts w:ascii="Times New Roman" w:eastAsiaTheme="minorHAnsi" w:hAnsi="Times New Roman"/>
          <w:sz w:val="28"/>
          <w:szCs w:val="28"/>
        </w:rPr>
        <w:t xml:space="preserve"> настоящего Порядка,</w:t>
      </w:r>
      <w:proofErr w:type="gramStart"/>
      <w:r>
        <w:rPr>
          <w:rFonts w:ascii="Times New Roman" w:eastAsiaTheme="minorHAnsi" w:hAnsi="Times New Roman"/>
          <w:sz w:val="28"/>
          <w:szCs w:val="28"/>
        </w:rPr>
        <w:t xml:space="preserve"> ,</w:t>
      </w:r>
      <w:proofErr w:type="gramEnd"/>
      <w:r>
        <w:rPr>
          <w:rFonts w:ascii="Times New Roman" w:eastAsiaTheme="minorHAnsi" w:hAnsi="Times New Roman"/>
          <w:sz w:val="28"/>
          <w:szCs w:val="28"/>
        </w:rPr>
        <w:t xml:space="preserve"> если в целях </w:t>
      </w:r>
      <w:proofErr w:type="spellStart"/>
      <w:r>
        <w:rPr>
          <w:rFonts w:ascii="Times New Roman" w:eastAsiaTheme="minorHAnsi" w:hAnsi="Times New Roman"/>
          <w:sz w:val="28"/>
          <w:szCs w:val="28"/>
        </w:rPr>
        <w:t>софинансирования</w:t>
      </w:r>
      <w:proofErr w:type="spellEnd"/>
      <w:r>
        <w:rPr>
          <w:rFonts w:ascii="Times New Roman" w:eastAsiaTheme="minorHAnsi" w:hAnsi="Times New Roman"/>
          <w:sz w:val="28"/>
          <w:szCs w:val="28"/>
        </w:rPr>
        <w:t xml:space="preserve"> капитальных вложений в объекты капитального строительства и (или) приобретения объектов недвижимого имущества предоставляются субсидии из федерального бюджета бюджету субъекта Российской Федерации).</w:t>
      </w:r>
    </w:p>
    <w:p w:rsidR="00501D78" w:rsidRDefault="00501D78" w:rsidP="00501D7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Объем финансового обеспечения по каждому коду бюджетной классификации, по каждому коду вида расходов или по каждому коду объекта капитального строительства или объекта недвижимого имущества формируется автоматически на основе информации, предусмотренной </w:t>
      </w:r>
      <w:hyperlink r:id="rId35" w:history="1">
        <w:r>
          <w:rPr>
            <w:rFonts w:ascii="Times New Roman" w:eastAsiaTheme="minorHAnsi" w:hAnsi="Times New Roman"/>
            <w:color w:val="0000FF"/>
            <w:sz w:val="28"/>
            <w:szCs w:val="28"/>
          </w:rPr>
          <w:t>пунктом 17</w:t>
        </w:r>
      </w:hyperlink>
      <w:r>
        <w:rPr>
          <w:rFonts w:ascii="Times New Roman" w:eastAsiaTheme="minorHAnsi" w:hAnsi="Times New Roman"/>
          <w:sz w:val="28"/>
          <w:szCs w:val="28"/>
        </w:rPr>
        <w:t xml:space="preserve"> настоящего Положения;</w:t>
      </w:r>
    </w:p>
    <w:p w:rsidR="00DE4C50" w:rsidRPr="00DE4C50" w:rsidRDefault="00DE4C50" w:rsidP="00501D78">
      <w:pPr>
        <w:autoSpaceDE w:val="0"/>
        <w:autoSpaceDN w:val="0"/>
        <w:adjustRightInd w:val="0"/>
        <w:spacing w:after="0" w:line="240" w:lineRule="auto"/>
        <w:ind w:firstLine="540"/>
        <w:jc w:val="both"/>
        <w:rPr>
          <w:rFonts w:ascii="Times New Roman" w:hAnsi="Times New Roman"/>
          <w:sz w:val="28"/>
          <w:szCs w:val="28"/>
        </w:rPr>
      </w:pPr>
      <w:r w:rsidRPr="00DE4C50">
        <w:rPr>
          <w:rFonts w:ascii="Times New Roman" w:hAnsi="Times New Roman"/>
          <w:sz w:val="28"/>
          <w:szCs w:val="28"/>
        </w:rPr>
        <w:t xml:space="preserve">ж) в </w:t>
      </w:r>
      <w:hyperlink w:anchor="P225" w:history="1">
        <w:r w:rsidRPr="00DE4C50">
          <w:rPr>
            <w:rFonts w:ascii="Times New Roman" w:hAnsi="Times New Roman"/>
            <w:color w:val="0000FF"/>
            <w:sz w:val="28"/>
            <w:szCs w:val="28"/>
          </w:rPr>
          <w:t>графе 12</w:t>
        </w:r>
      </w:hyperlink>
      <w:r w:rsidRPr="00DE4C50">
        <w:rPr>
          <w:rFonts w:ascii="Times New Roman" w:hAnsi="Times New Roman"/>
          <w:sz w:val="28"/>
          <w:szCs w:val="28"/>
        </w:rPr>
        <w:t xml:space="preserve"> указывается информация о проведении обязательного общественного обсуждения закупки (путем указания "да" или "нет"). </w:t>
      </w:r>
      <w:hyperlink w:anchor="P225" w:history="1">
        <w:r w:rsidRPr="00DE4C50">
          <w:rPr>
            <w:rFonts w:ascii="Times New Roman" w:hAnsi="Times New Roman"/>
            <w:color w:val="0000FF"/>
            <w:sz w:val="28"/>
            <w:szCs w:val="28"/>
          </w:rPr>
          <w:t>Графа</w:t>
        </w:r>
      </w:hyperlink>
      <w:r w:rsidRPr="00DE4C50">
        <w:rPr>
          <w:rFonts w:ascii="Times New Roman" w:hAnsi="Times New Roman"/>
          <w:sz w:val="28"/>
          <w:szCs w:val="28"/>
        </w:rPr>
        <w:t xml:space="preserve"> может не заполняться в отношении закупок, </w:t>
      </w:r>
      <w:proofErr w:type="gramStart"/>
      <w:r w:rsidRPr="00DE4C50">
        <w:rPr>
          <w:rFonts w:ascii="Times New Roman" w:hAnsi="Times New Roman"/>
          <w:sz w:val="28"/>
          <w:szCs w:val="28"/>
        </w:rPr>
        <w:t>извещения</w:t>
      </w:r>
      <w:proofErr w:type="gramEnd"/>
      <w:r w:rsidRPr="00DE4C50">
        <w:rPr>
          <w:rFonts w:ascii="Times New Roman" w:hAnsi="Times New Roman"/>
          <w:sz w:val="28"/>
          <w:szCs w:val="28"/>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з) в </w:t>
      </w:r>
      <w:hyperlink w:anchor="P226" w:history="1">
        <w:r w:rsidRPr="00DE4C50">
          <w:rPr>
            <w:rFonts w:ascii="Times New Roman" w:hAnsi="Times New Roman" w:cs="Times New Roman"/>
            <w:color w:val="0000FF"/>
            <w:sz w:val="28"/>
            <w:szCs w:val="28"/>
          </w:rPr>
          <w:t>графе 13</w:t>
        </w:r>
      </w:hyperlink>
      <w:r w:rsidRPr="00DE4C50">
        <w:rPr>
          <w:rFonts w:ascii="Times New Roman" w:hAnsi="Times New Roman" w:cs="Times New Roman"/>
          <w:sz w:val="28"/>
          <w:szCs w:val="28"/>
        </w:rPr>
        <w:t xml:space="preserve"> указывается наименование уполномоченного органа или уполномоченного учреждения, осуществляющих определение поставщика (подрядчика, исполнителя) в случае проведения централизованных закупок в </w:t>
      </w:r>
      <w:r w:rsidRPr="00DE4C50">
        <w:rPr>
          <w:rFonts w:ascii="Times New Roman" w:hAnsi="Times New Roman" w:cs="Times New Roman"/>
          <w:sz w:val="28"/>
          <w:szCs w:val="28"/>
        </w:rPr>
        <w:lastRenderedPageBreak/>
        <w:t xml:space="preserve">соответствии со </w:t>
      </w:r>
      <w:hyperlink r:id="rId36" w:history="1">
        <w:r w:rsidRPr="00DE4C50">
          <w:rPr>
            <w:rFonts w:ascii="Times New Roman" w:hAnsi="Times New Roman" w:cs="Times New Roman"/>
            <w:color w:val="0000FF"/>
            <w:sz w:val="28"/>
            <w:szCs w:val="28"/>
          </w:rPr>
          <w:t>статьей 26</w:t>
        </w:r>
      </w:hyperlink>
      <w:r w:rsidRPr="00DE4C50">
        <w:rPr>
          <w:rFonts w:ascii="Times New Roman" w:hAnsi="Times New Roman" w:cs="Times New Roman"/>
          <w:sz w:val="28"/>
          <w:szCs w:val="28"/>
        </w:rPr>
        <w:t xml:space="preserve"> Федерального закона;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и) в </w:t>
      </w:r>
      <w:hyperlink w:anchor="P227" w:history="1">
        <w:r w:rsidRPr="00DE4C50">
          <w:rPr>
            <w:rFonts w:ascii="Times New Roman" w:hAnsi="Times New Roman" w:cs="Times New Roman"/>
            <w:color w:val="0000FF"/>
            <w:sz w:val="28"/>
            <w:szCs w:val="28"/>
          </w:rPr>
          <w:t>графе 14</w:t>
        </w:r>
      </w:hyperlink>
      <w:r w:rsidRPr="00DE4C50">
        <w:rPr>
          <w:rFonts w:ascii="Times New Roman" w:hAnsi="Times New Roman" w:cs="Times New Roman"/>
          <w:sz w:val="28"/>
          <w:szCs w:val="28"/>
        </w:rPr>
        <w:t xml:space="preserve"> указывается наименование организатора совместного конкурса или аукциона в случае проведения совместного конкурса или аукциона.</w:t>
      </w:r>
    </w:p>
    <w:p w:rsidR="00DE4C50" w:rsidRPr="00DE4C50" w:rsidRDefault="00DE4C50" w:rsidP="00305415">
      <w:pPr>
        <w:pStyle w:val="ConsPlusNormal"/>
        <w:spacing w:before="280"/>
        <w:ind w:firstLine="540"/>
        <w:contextualSpacing/>
        <w:jc w:val="both"/>
        <w:rPr>
          <w:rFonts w:ascii="Times New Roman" w:hAnsi="Times New Roman" w:cs="Times New Roman"/>
          <w:sz w:val="28"/>
          <w:szCs w:val="28"/>
        </w:rPr>
      </w:pPr>
      <w:bookmarkStart w:id="9" w:name="P104"/>
      <w:bookmarkEnd w:id="9"/>
      <w:r w:rsidRPr="00DE4C50">
        <w:rPr>
          <w:rFonts w:ascii="Times New Roman" w:hAnsi="Times New Roman" w:cs="Times New Roman"/>
          <w:sz w:val="28"/>
          <w:szCs w:val="28"/>
        </w:rPr>
        <w:t xml:space="preserve">17. </w:t>
      </w:r>
      <w:proofErr w:type="gramStart"/>
      <w:r w:rsidRPr="00DE4C50">
        <w:rPr>
          <w:rFonts w:ascii="Times New Roman" w:hAnsi="Times New Roman" w:cs="Times New Roman"/>
          <w:sz w:val="28"/>
          <w:szCs w:val="28"/>
        </w:rPr>
        <w:t xml:space="preserve">Объем финансового обеспечения по каждому коду бюджетной классификации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государственной интегрированной информационной системой управления общественными финансами "Электронный бюджет" и региональными и муниципальными информационными системами в сфере закупок заказчиками и лицами, предусмотренными </w:t>
      </w:r>
      <w:hyperlink w:anchor="P57" w:history="1">
        <w:r w:rsidRPr="00DE4C50">
          <w:rPr>
            <w:rFonts w:ascii="Times New Roman" w:hAnsi="Times New Roman" w:cs="Times New Roman"/>
            <w:color w:val="0000FF"/>
            <w:sz w:val="28"/>
            <w:szCs w:val="28"/>
          </w:rPr>
          <w:t>подпунктами "а"</w:t>
        </w:r>
      </w:hyperlink>
      <w:r w:rsidR="000B4476">
        <w:rPr>
          <w:rFonts w:ascii="Times New Roman" w:hAnsi="Times New Roman" w:cs="Times New Roman"/>
          <w:color w:val="0000FF"/>
          <w:sz w:val="28"/>
          <w:szCs w:val="28"/>
        </w:rPr>
        <w:t xml:space="preserve"> </w:t>
      </w:r>
      <w:r w:rsidR="000B4476">
        <w:rPr>
          <w:rFonts w:ascii="Times New Roman" w:hAnsi="Times New Roman" w:cs="Times New Roman"/>
          <w:sz w:val="28"/>
          <w:szCs w:val="28"/>
        </w:rPr>
        <w:t xml:space="preserve">и </w:t>
      </w:r>
      <w:r w:rsidRPr="00DE4C50">
        <w:rPr>
          <w:rFonts w:ascii="Times New Roman" w:hAnsi="Times New Roman" w:cs="Times New Roman"/>
          <w:sz w:val="28"/>
          <w:szCs w:val="28"/>
        </w:rPr>
        <w:t xml:space="preserve"> </w:t>
      </w:r>
      <w:hyperlink w:anchor="P61" w:history="1">
        <w:r w:rsidRPr="00DE4C50">
          <w:rPr>
            <w:rFonts w:ascii="Times New Roman" w:hAnsi="Times New Roman" w:cs="Times New Roman"/>
            <w:color w:val="0000FF"/>
            <w:sz w:val="28"/>
            <w:szCs w:val="28"/>
          </w:rPr>
          <w:t>"д"</w:t>
        </w:r>
      </w:hyperlink>
      <w:r w:rsidRPr="00DE4C50">
        <w:rPr>
          <w:rFonts w:ascii="Times New Roman" w:hAnsi="Times New Roman" w:cs="Times New Roman"/>
          <w:sz w:val="28"/>
          <w:szCs w:val="28"/>
        </w:rPr>
        <w:t xml:space="preserve"> </w:t>
      </w:r>
      <w:hyperlink w:anchor="P66" w:history="1">
        <w:r w:rsidRPr="00DE4C50">
          <w:rPr>
            <w:rFonts w:ascii="Times New Roman" w:hAnsi="Times New Roman" w:cs="Times New Roman"/>
            <w:color w:val="0000FF"/>
            <w:sz w:val="28"/>
            <w:szCs w:val="28"/>
          </w:rPr>
          <w:t xml:space="preserve"> пункта 2</w:t>
        </w:r>
        <w:proofErr w:type="gramEnd"/>
      </w:hyperlink>
      <w:r w:rsidRPr="00DE4C50">
        <w:rPr>
          <w:rFonts w:ascii="Times New Roman" w:hAnsi="Times New Roman" w:cs="Times New Roman"/>
          <w:sz w:val="28"/>
          <w:szCs w:val="28"/>
        </w:rPr>
        <w:t xml:space="preserve"> настоящего </w:t>
      </w:r>
      <w:r w:rsidR="000B4476" w:rsidRPr="000B4476">
        <w:rPr>
          <w:rFonts w:ascii="Times New Roman" w:hAnsi="Times New Roman" w:cs="Times New Roman"/>
          <w:sz w:val="28"/>
          <w:szCs w:val="28"/>
        </w:rPr>
        <w:t>Порядка</w:t>
      </w:r>
      <w:r w:rsidRPr="00DE4C50">
        <w:rPr>
          <w:rFonts w:ascii="Times New Roman" w:hAnsi="Times New Roman" w:cs="Times New Roman"/>
          <w:sz w:val="28"/>
          <w:szCs w:val="28"/>
        </w:rPr>
        <w:t>, без включения в план-график.</w:t>
      </w:r>
    </w:p>
    <w:p w:rsidR="00DE4C50" w:rsidRDefault="00DE4C50" w:rsidP="00305415">
      <w:pPr>
        <w:pStyle w:val="ConsPlusNormal"/>
        <w:spacing w:before="220"/>
        <w:ind w:firstLine="540"/>
        <w:contextualSpacing/>
        <w:jc w:val="both"/>
        <w:rPr>
          <w:rFonts w:ascii="Times New Roman" w:hAnsi="Times New Roman" w:cs="Times New Roman"/>
          <w:sz w:val="28"/>
          <w:szCs w:val="28"/>
        </w:rPr>
      </w:pPr>
      <w:proofErr w:type="gramStart"/>
      <w:r w:rsidRPr="00DE4C50">
        <w:rPr>
          <w:rFonts w:ascii="Times New Roman" w:hAnsi="Times New Roman" w:cs="Times New Roman"/>
          <w:sz w:val="28"/>
          <w:szCs w:val="28"/>
        </w:rPr>
        <w:t xml:space="preserve">Объем финансового обеспечения по каждому коду вида расходов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w:t>
      </w:r>
      <w:hyperlink w:anchor="P58" w:history="1">
        <w:r w:rsidRPr="00DE4C50">
          <w:rPr>
            <w:rFonts w:ascii="Times New Roman" w:hAnsi="Times New Roman" w:cs="Times New Roman"/>
            <w:color w:val="0000FF"/>
            <w:sz w:val="28"/>
            <w:szCs w:val="28"/>
          </w:rPr>
          <w:t>подпунктами "б"</w:t>
        </w:r>
      </w:hyperlink>
      <w:r w:rsidR="000B4476">
        <w:rPr>
          <w:rFonts w:ascii="Times New Roman" w:hAnsi="Times New Roman" w:cs="Times New Roman"/>
          <w:color w:val="0000FF"/>
          <w:sz w:val="28"/>
          <w:szCs w:val="28"/>
        </w:rPr>
        <w:t xml:space="preserve"> и</w:t>
      </w:r>
      <w:r w:rsidRPr="00DE4C50">
        <w:rPr>
          <w:rFonts w:ascii="Times New Roman" w:hAnsi="Times New Roman" w:cs="Times New Roman"/>
          <w:sz w:val="28"/>
          <w:szCs w:val="28"/>
        </w:rPr>
        <w:t xml:space="preserve"> </w:t>
      </w:r>
      <w:hyperlink w:anchor="P60" w:history="1">
        <w:r w:rsidRPr="00DE4C50">
          <w:rPr>
            <w:rFonts w:ascii="Times New Roman" w:hAnsi="Times New Roman" w:cs="Times New Roman"/>
            <w:color w:val="0000FF"/>
            <w:sz w:val="28"/>
            <w:szCs w:val="28"/>
          </w:rPr>
          <w:t>"г"</w:t>
        </w:r>
      </w:hyperlink>
      <w:hyperlink w:anchor="P65" w:history="1">
        <w:r w:rsidRPr="00DE4C50">
          <w:rPr>
            <w:rFonts w:ascii="Times New Roman" w:hAnsi="Times New Roman" w:cs="Times New Roman"/>
            <w:color w:val="0000FF"/>
            <w:sz w:val="28"/>
            <w:szCs w:val="28"/>
          </w:rPr>
          <w:t xml:space="preserve"> пункта 2</w:t>
        </w:r>
      </w:hyperlink>
      <w:r w:rsidRPr="00DE4C50">
        <w:rPr>
          <w:rFonts w:ascii="Times New Roman" w:hAnsi="Times New Roman" w:cs="Times New Roman"/>
          <w:sz w:val="28"/>
          <w:szCs w:val="28"/>
        </w:rPr>
        <w:t xml:space="preserve"> настоящего </w:t>
      </w:r>
      <w:r w:rsidR="000B4476" w:rsidRPr="000B4476">
        <w:rPr>
          <w:rFonts w:ascii="Times New Roman" w:hAnsi="Times New Roman" w:cs="Times New Roman"/>
          <w:sz w:val="28"/>
          <w:szCs w:val="28"/>
        </w:rPr>
        <w:t>Порядка</w:t>
      </w:r>
      <w:r w:rsidRPr="00DE4C50">
        <w:rPr>
          <w:rFonts w:ascii="Times New Roman" w:hAnsi="Times New Roman" w:cs="Times New Roman"/>
          <w:sz w:val="28"/>
          <w:szCs w:val="28"/>
        </w:rPr>
        <w:t>, без включения в план-график.</w:t>
      </w:r>
      <w:proofErr w:type="gramEnd"/>
    </w:p>
    <w:p w:rsidR="00F85F7C" w:rsidRDefault="00F85F7C" w:rsidP="00F85F7C">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 xml:space="preserve">Объем финансового обеспечения закупок, по результатам которых заключаются контракты, предметом которых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объектов капитального строительства (в том числе линейных объектов), а также контракты, предусмотренные </w:t>
      </w:r>
      <w:hyperlink r:id="rId37" w:history="1">
        <w:r>
          <w:rPr>
            <w:rFonts w:ascii="Times New Roman" w:eastAsiaTheme="minorHAnsi" w:hAnsi="Times New Roman"/>
            <w:color w:val="0000FF"/>
            <w:sz w:val="28"/>
            <w:szCs w:val="28"/>
          </w:rPr>
          <w:t>частями 16</w:t>
        </w:r>
      </w:hyperlink>
      <w:r>
        <w:rPr>
          <w:rFonts w:ascii="Times New Roman" w:eastAsiaTheme="minorHAnsi" w:hAnsi="Times New Roman"/>
          <w:sz w:val="28"/>
          <w:szCs w:val="28"/>
        </w:rPr>
        <w:t xml:space="preserve"> (если контракт жизненного цикла предусматривает проектирование, строительство, реконструкцию, капитальный ремонт объекта капитального</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 xml:space="preserve">строительства), </w:t>
      </w:r>
      <w:hyperlink r:id="rId38" w:history="1">
        <w:r>
          <w:rPr>
            <w:rFonts w:ascii="Times New Roman" w:eastAsiaTheme="minorHAnsi" w:hAnsi="Times New Roman"/>
            <w:color w:val="0000FF"/>
            <w:sz w:val="28"/>
            <w:szCs w:val="28"/>
          </w:rPr>
          <w:t>16.1 статьи 34</w:t>
        </w:r>
      </w:hyperlink>
      <w:r>
        <w:rPr>
          <w:rFonts w:ascii="Times New Roman" w:eastAsiaTheme="minorHAnsi" w:hAnsi="Times New Roman"/>
          <w:sz w:val="28"/>
          <w:szCs w:val="28"/>
        </w:rPr>
        <w:t xml:space="preserve"> и </w:t>
      </w:r>
      <w:hyperlink r:id="rId39" w:history="1">
        <w:r>
          <w:rPr>
            <w:rFonts w:ascii="Times New Roman" w:eastAsiaTheme="minorHAnsi" w:hAnsi="Times New Roman"/>
            <w:color w:val="0000FF"/>
            <w:sz w:val="28"/>
            <w:szCs w:val="28"/>
          </w:rPr>
          <w:t>частями 56</w:t>
        </w:r>
      </w:hyperlink>
      <w:r>
        <w:rPr>
          <w:rFonts w:ascii="Times New Roman" w:eastAsiaTheme="minorHAnsi" w:hAnsi="Times New Roman"/>
          <w:sz w:val="28"/>
          <w:szCs w:val="28"/>
        </w:rPr>
        <w:t xml:space="preserve"> и </w:t>
      </w:r>
      <w:hyperlink r:id="rId40" w:history="1">
        <w:r>
          <w:rPr>
            <w:rFonts w:ascii="Times New Roman" w:eastAsiaTheme="minorHAnsi" w:hAnsi="Times New Roman"/>
            <w:color w:val="0000FF"/>
            <w:sz w:val="28"/>
            <w:szCs w:val="28"/>
          </w:rPr>
          <w:t>63.1 статьи 112</w:t>
        </w:r>
      </w:hyperlink>
      <w:r>
        <w:rPr>
          <w:rFonts w:ascii="Times New Roman" w:eastAsiaTheme="minorHAnsi" w:hAnsi="Times New Roman"/>
          <w:sz w:val="28"/>
          <w:szCs w:val="28"/>
        </w:rPr>
        <w:t xml:space="preserve"> Федерального закона,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указанными в </w:t>
      </w:r>
      <w:hyperlink r:id="rId41" w:history="1">
        <w:r>
          <w:rPr>
            <w:rFonts w:ascii="Times New Roman" w:eastAsiaTheme="minorHAnsi" w:hAnsi="Times New Roman"/>
            <w:color w:val="0000FF"/>
            <w:sz w:val="28"/>
            <w:szCs w:val="28"/>
          </w:rPr>
          <w:t>подпунктах "а"</w:t>
        </w:r>
      </w:hyperlink>
      <w:r>
        <w:rPr>
          <w:rFonts w:ascii="Times New Roman" w:eastAsiaTheme="minorHAnsi" w:hAnsi="Times New Roman"/>
          <w:sz w:val="28"/>
          <w:szCs w:val="28"/>
        </w:rPr>
        <w:t xml:space="preserve"> - </w:t>
      </w:r>
      <w:hyperlink r:id="rId42" w:history="1">
        <w:r>
          <w:rPr>
            <w:rFonts w:ascii="Times New Roman" w:eastAsiaTheme="minorHAnsi" w:hAnsi="Times New Roman"/>
            <w:color w:val="0000FF"/>
            <w:sz w:val="28"/>
            <w:szCs w:val="28"/>
          </w:rPr>
          <w:t>"д" пункта 2</w:t>
        </w:r>
      </w:hyperlink>
      <w:r>
        <w:rPr>
          <w:rFonts w:ascii="Times New Roman" w:eastAsiaTheme="minorHAnsi" w:hAnsi="Times New Roman"/>
          <w:sz w:val="28"/>
          <w:szCs w:val="28"/>
        </w:rPr>
        <w:t xml:space="preserve"> настоящего Порядка, если в целях </w:t>
      </w:r>
      <w:proofErr w:type="spellStart"/>
      <w:r>
        <w:rPr>
          <w:rFonts w:ascii="Times New Roman" w:eastAsiaTheme="minorHAnsi" w:hAnsi="Times New Roman"/>
          <w:sz w:val="28"/>
          <w:szCs w:val="28"/>
        </w:rPr>
        <w:t>софинансирования</w:t>
      </w:r>
      <w:proofErr w:type="spellEnd"/>
      <w:r>
        <w:rPr>
          <w:rFonts w:ascii="Times New Roman" w:eastAsiaTheme="minorHAnsi" w:hAnsi="Times New Roman"/>
          <w:sz w:val="28"/>
          <w:szCs w:val="28"/>
        </w:rPr>
        <w:t xml:space="preserve"> капитальных</w:t>
      </w:r>
      <w:proofErr w:type="gramEnd"/>
      <w:r>
        <w:rPr>
          <w:rFonts w:ascii="Times New Roman" w:eastAsiaTheme="minorHAnsi" w:hAnsi="Times New Roman"/>
          <w:sz w:val="28"/>
          <w:szCs w:val="28"/>
        </w:rPr>
        <w:t xml:space="preserve"> вложений в объекты капитального строительства и (или) приобретения объектов недвижимого имущества предоставляются субсидии из федерального бюджета бюджету субъекта Российской Федерации, по каждому коду объекта капитального строительства или объекта недвижимого имущества, сформированному в системе "Электронный бюджет", без включения в план-график.</w:t>
      </w:r>
    </w:p>
    <w:p w:rsidR="00F85F7C" w:rsidRPr="00DE4C50" w:rsidRDefault="00F85F7C" w:rsidP="00305415">
      <w:pPr>
        <w:pStyle w:val="ConsPlusNormal"/>
        <w:spacing w:before="220"/>
        <w:ind w:firstLine="540"/>
        <w:contextualSpacing/>
        <w:jc w:val="both"/>
        <w:rPr>
          <w:rFonts w:ascii="Times New Roman" w:hAnsi="Times New Roman" w:cs="Times New Roman"/>
          <w:sz w:val="28"/>
          <w:szCs w:val="28"/>
        </w:rPr>
      </w:pP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18. В план-график в форме отдельной закупки включается информация:</w:t>
      </w:r>
    </w:p>
    <w:p w:rsidR="00F85F7C" w:rsidRDefault="00DE4C50" w:rsidP="00F85F7C">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sidRPr="00DE4C50">
        <w:rPr>
          <w:rFonts w:ascii="Times New Roman" w:hAnsi="Times New Roman"/>
          <w:sz w:val="28"/>
          <w:szCs w:val="28"/>
        </w:rPr>
        <w:t xml:space="preserve">а) </w:t>
      </w:r>
      <w:r w:rsidR="00F85F7C">
        <w:rPr>
          <w:rFonts w:ascii="Times New Roman" w:eastAsiaTheme="minorHAnsi" w:hAnsi="Times New Roman"/>
          <w:sz w:val="28"/>
          <w:szCs w:val="28"/>
        </w:rPr>
        <w:t xml:space="preserve">о закупке, по результатам которой заключается контракт, предметом которого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объекта капитального строительства (в том числе линейного объекта), а также контракт, предусмотренный </w:t>
      </w:r>
      <w:hyperlink r:id="rId43" w:history="1">
        <w:r w:rsidR="00F85F7C">
          <w:rPr>
            <w:rFonts w:ascii="Times New Roman" w:eastAsiaTheme="minorHAnsi" w:hAnsi="Times New Roman"/>
            <w:color w:val="0000FF"/>
            <w:sz w:val="28"/>
            <w:szCs w:val="28"/>
          </w:rPr>
          <w:t>частями 16</w:t>
        </w:r>
      </w:hyperlink>
      <w:r w:rsidR="00F85F7C">
        <w:rPr>
          <w:rFonts w:ascii="Times New Roman" w:eastAsiaTheme="minorHAnsi" w:hAnsi="Times New Roman"/>
          <w:sz w:val="28"/>
          <w:szCs w:val="28"/>
        </w:rPr>
        <w:t xml:space="preserve"> (если контракт жизненного цикла предусматривает проектирование, строительство, реконструкцию, капитальный ремонт объекта капитального строительства</w:t>
      </w:r>
      <w:proofErr w:type="gramEnd"/>
      <w:r w:rsidR="00F85F7C">
        <w:rPr>
          <w:rFonts w:ascii="Times New Roman" w:eastAsiaTheme="minorHAnsi" w:hAnsi="Times New Roman"/>
          <w:sz w:val="28"/>
          <w:szCs w:val="28"/>
        </w:rPr>
        <w:t xml:space="preserve">), </w:t>
      </w:r>
      <w:hyperlink r:id="rId44" w:history="1">
        <w:r w:rsidR="00F85F7C">
          <w:rPr>
            <w:rFonts w:ascii="Times New Roman" w:eastAsiaTheme="minorHAnsi" w:hAnsi="Times New Roman"/>
            <w:color w:val="0000FF"/>
            <w:sz w:val="28"/>
            <w:szCs w:val="28"/>
          </w:rPr>
          <w:t>16.1 статьи 34</w:t>
        </w:r>
      </w:hyperlink>
      <w:r w:rsidR="00F85F7C">
        <w:rPr>
          <w:rFonts w:ascii="Times New Roman" w:eastAsiaTheme="minorHAnsi" w:hAnsi="Times New Roman"/>
          <w:sz w:val="28"/>
          <w:szCs w:val="28"/>
        </w:rPr>
        <w:t xml:space="preserve"> и </w:t>
      </w:r>
      <w:hyperlink r:id="rId45" w:history="1">
        <w:r w:rsidR="00F85F7C">
          <w:rPr>
            <w:rFonts w:ascii="Times New Roman" w:eastAsiaTheme="minorHAnsi" w:hAnsi="Times New Roman"/>
            <w:color w:val="0000FF"/>
            <w:sz w:val="28"/>
            <w:szCs w:val="28"/>
          </w:rPr>
          <w:t>частями 56</w:t>
        </w:r>
      </w:hyperlink>
      <w:r w:rsidR="00F85F7C">
        <w:rPr>
          <w:rFonts w:ascii="Times New Roman" w:eastAsiaTheme="minorHAnsi" w:hAnsi="Times New Roman"/>
          <w:sz w:val="28"/>
          <w:szCs w:val="28"/>
        </w:rPr>
        <w:t xml:space="preserve"> и </w:t>
      </w:r>
      <w:hyperlink r:id="rId46" w:history="1">
        <w:r w:rsidR="00F85F7C">
          <w:rPr>
            <w:rFonts w:ascii="Times New Roman" w:eastAsiaTheme="minorHAnsi" w:hAnsi="Times New Roman"/>
            <w:color w:val="0000FF"/>
            <w:sz w:val="28"/>
            <w:szCs w:val="28"/>
          </w:rPr>
          <w:t>63.1 статьи 112</w:t>
        </w:r>
      </w:hyperlink>
      <w:r w:rsidR="00F85F7C">
        <w:rPr>
          <w:rFonts w:ascii="Times New Roman" w:eastAsiaTheme="minorHAnsi" w:hAnsi="Times New Roman"/>
          <w:sz w:val="28"/>
          <w:szCs w:val="28"/>
        </w:rPr>
        <w:t xml:space="preserve"> Федерального закона;</w:t>
      </w:r>
    </w:p>
    <w:p w:rsidR="00DE4C50" w:rsidRPr="00DE4C50" w:rsidRDefault="00DE4C50" w:rsidP="00F85F7C">
      <w:pPr>
        <w:autoSpaceDE w:val="0"/>
        <w:autoSpaceDN w:val="0"/>
        <w:adjustRightInd w:val="0"/>
        <w:spacing w:after="0" w:line="240" w:lineRule="auto"/>
        <w:ind w:firstLine="540"/>
        <w:jc w:val="both"/>
        <w:rPr>
          <w:rFonts w:ascii="Times New Roman" w:hAnsi="Times New Roman"/>
          <w:sz w:val="28"/>
          <w:szCs w:val="28"/>
        </w:rPr>
      </w:pPr>
      <w:proofErr w:type="gramStart"/>
      <w:r w:rsidRPr="00DE4C50">
        <w:rPr>
          <w:rFonts w:ascii="Times New Roman" w:hAnsi="Times New Roman"/>
          <w:sz w:val="28"/>
          <w:szCs w:val="28"/>
        </w:rPr>
        <w:t xml:space="preserve">б) о закупке, предусматривающей заключение </w:t>
      </w:r>
      <w:proofErr w:type="spellStart"/>
      <w:r w:rsidRPr="00DE4C50">
        <w:rPr>
          <w:rFonts w:ascii="Times New Roman" w:hAnsi="Times New Roman"/>
          <w:sz w:val="28"/>
          <w:szCs w:val="28"/>
        </w:rPr>
        <w:t>энергосервисного</w:t>
      </w:r>
      <w:proofErr w:type="spellEnd"/>
      <w:r w:rsidRPr="00DE4C50">
        <w:rPr>
          <w:rFonts w:ascii="Times New Roman" w:hAnsi="Times New Roman"/>
          <w:sz w:val="28"/>
          <w:szCs w:val="28"/>
        </w:rPr>
        <w:t xml:space="preserve">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 целях выработки энергии);</w:t>
      </w:r>
      <w:proofErr w:type="gramEnd"/>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в) о каждом лоте, выделяемом в соответствии с Федеральным </w:t>
      </w:r>
      <w:hyperlink r:id="rId47" w:history="1">
        <w:r w:rsidRPr="00DE4C50">
          <w:rPr>
            <w:rFonts w:ascii="Times New Roman" w:hAnsi="Times New Roman" w:cs="Times New Roman"/>
            <w:color w:val="0000FF"/>
            <w:sz w:val="28"/>
            <w:szCs w:val="28"/>
          </w:rPr>
          <w:t>законом</w:t>
        </w:r>
      </w:hyperlink>
      <w:r w:rsidRPr="00DE4C50">
        <w:rPr>
          <w:rFonts w:ascii="Times New Roman" w:hAnsi="Times New Roman" w:cs="Times New Roman"/>
          <w:sz w:val="28"/>
          <w:szCs w:val="28"/>
        </w:rPr>
        <w:t>;</w:t>
      </w:r>
    </w:p>
    <w:p w:rsidR="00F85F7C" w:rsidRDefault="00DE4C50" w:rsidP="00F85F7C">
      <w:pPr>
        <w:autoSpaceDE w:val="0"/>
        <w:autoSpaceDN w:val="0"/>
        <w:adjustRightInd w:val="0"/>
        <w:spacing w:after="0" w:line="240" w:lineRule="auto"/>
        <w:jc w:val="both"/>
        <w:rPr>
          <w:rFonts w:ascii="Times New Roman" w:eastAsiaTheme="minorHAnsi" w:hAnsi="Times New Roman"/>
          <w:sz w:val="28"/>
          <w:szCs w:val="28"/>
        </w:rPr>
      </w:pPr>
      <w:proofErr w:type="gramStart"/>
      <w:r w:rsidRPr="00DE4C50">
        <w:rPr>
          <w:rFonts w:ascii="Times New Roman" w:hAnsi="Times New Roman"/>
          <w:sz w:val="28"/>
          <w:szCs w:val="28"/>
        </w:rPr>
        <w:t xml:space="preserve">г) </w:t>
      </w:r>
      <w:r w:rsidR="00F85F7C">
        <w:rPr>
          <w:rFonts w:ascii="Times New Roman" w:eastAsiaTheme="minorHAnsi" w:hAnsi="Times New Roman"/>
          <w:sz w:val="28"/>
          <w:szCs w:val="28"/>
        </w:rPr>
        <w:t xml:space="preserve">о закупках, которые планируется осуществлять в соответствии с </w:t>
      </w:r>
      <w:hyperlink r:id="rId48" w:history="1">
        <w:r w:rsidR="00F85F7C">
          <w:rPr>
            <w:rFonts w:ascii="Times New Roman" w:eastAsiaTheme="minorHAnsi" w:hAnsi="Times New Roman"/>
            <w:color w:val="0000FF"/>
            <w:sz w:val="28"/>
            <w:szCs w:val="28"/>
          </w:rPr>
          <w:t>подпунктом "г" пункта 2 части 10 статьи 24</w:t>
        </w:r>
      </w:hyperlink>
      <w:r w:rsidR="00F85F7C">
        <w:rPr>
          <w:rFonts w:ascii="Times New Roman" w:eastAsiaTheme="minorHAnsi" w:hAnsi="Times New Roman"/>
          <w:sz w:val="28"/>
          <w:szCs w:val="28"/>
        </w:rPr>
        <w:t xml:space="preserve">, </w:t>
      </w:r>
      <w:hyperlink r:id="rId49" w:history="1">
        <w:r w:rsidR="00F85F7C">
          <w:rPr>
            <w:rFonts w:ascii="Times New Roman" w:eastAsiaTheme="minorHAnsi" w:hAnsi="Times New Roman"/>
            <w:color w:val="0000FF"/>
            <w:sz w:val="28"/>
            <w:szCs w:val="28"/>
          </w:rPr>
          <w:t>пунктами 4</w:t>
        </w:r>
      </w:hyperlink>
      <w:r w:rsidR="00F85F7C">
        <w:rPr>
          <w:rFonts w:ascii="Times New Roman" w:eastAsiaTheme="minorHAnsi" w:hAnsi="Times New Roman"/>
          <w:sz w:val="28"/>
          <w:szCs w:val="28"/>
        </w:rPr>
        <w:t xml:space="preserve"> (за исключением закупки у единственного поставщика на сумму, предусмотренную </w:t>
      </w:r>
      <w:hyperlink r:id="rId50" w:history="1">
        <w:r w:rsidR="00F85F7C">
          <w:rPr>
            <w:rFonts w:ascii="Times New Roman" w:eastAsiaTheme="minorHAnsi" w:hAnsi="Times New Roman"/>
            <w:color w:val="0000FF"/>
            <w:sz w:val="28"/>
            <w:szCs w:val="28"/>
          </w:rPr>
          <w:t>частью 12 статьи 93</w:t>
        </w:r>
      </w:hyperlink>
      <w:r w:rsidR="00F85F7C">
        <w:rPr>
          <w:rFonts w:ascii="Times New Roman" w:eastAsiaTheme="minorHAnsi" w:hAnsi="Times New Roman"/>
          <w:sz w:val="28"/>
          <w:szCs w:val="28"/>
        </w:rPr>
        <w:t xml:space="preserve"> Федерального закона), </w:t>
      </w:r>
      <w:hyperlink r:id="rId51" w:history="1">
        <w:r w:rsidR="00F85F7C">
          <w:rPr>
            <w:rFonts w:ascii="Times New Roman" w:eastAsiaTheme="minorHAnsi" w:hAnsi="Times New Roman"/>
            <w:color w:val="0000FF"/>
            <w:sz w:val="28"/>
            <w:szCs w:val="28"/>
          </w:rPr>
          <w:t>5</w:t>
        </w:r>
      </w:hyperlink>
      <w:r w:rsidR="00F85F7C">
        <w:rPr>
          <w:rFonts w:ascii="Times New Roman" w:eastAsiaTheme="minorHAnsi" w:hAnsi="Times New Roman"/>
          <w:sz w:val="28"/>
          <w:szCs w:val="28"/>
        </w:rPr>
        <w:t xml:space="preserve"> (за исключением закупки у единственного поставщика на сумму, предусмотренную </w:t>
      </w:r>
      <w:hyperlink r:id="rId52" w:history="1">
        <w:r w:rsidR="00F85F7C">
          <w:rPr>
            <w:rFonts w:ascii="Times New Roman" w:eastAsiaTheme="minorHAnsi" w:hAnsi="Times New Roman"/>
            <w:color w:val="0000FF"/>
            <w:sz w:val="28"/>
            <w:szCs w:val="28"/>
          </w:rPr>
          <w:t>частью 12 статьи 93</w:t>
        </w:r>
      </w:hyperlink>
      <w:r w:rsidR="00F85F7C">
        <w:rPr>
          <w:rFonts w:ascii="Times New Roman" w:eastAsiaTheme="minorHAnsi" w:hAnsi="Times New Roman"/>
          <w:sz w:val="28"/>
          <w:szCs w:val="28"/>
        </w:rPr>
        <w:t xml:space="preserve"> Федерального закона), </w:t>
      </w:r>
      <w:hyperlink r:id="rId53" w:history="1">
        <w:r w:rsidR="00F85F7C">
          <w:rPr>
            <w:rFonts w:ascii="Times New Roman" w:eastAsiaTheme="minorHAnsi" w:hAnsi="Times New Roman"/>
            <w:color w:val="0000FF"/>
            <w:sz w:val="28"/>
            <w:szCs w:val="28"/>
          </w:rPr>
          <w:t>23</w:t>
        </w:r>
      </w:hyperlink>
      <w:r w:rsidR="00F85F7C">
        <w:rPr>
          <w:rFonts w:ascii="Times New Roman" w:eastAsiaTheme="minorHAnsi" w:hAnsi="Times New Roman"/>
          <w:sz w:val="28"/>
          <w:szCs w:val="28"/>
        </w:rPr>
        <w:t xml:space="preserve">, </w:t>
      </w:r>
      <w:hyperlink r:id="rId54" w:history="1">
        <w:r w:rsidR="00F85F7C">
          <w:rPr>
            <w:rFonts w:ascii="Times New Roman" w:eastAsiaTheme="minorHAnsi" w:hAnsi="Times New Roman"/>
            <w:color w:val="0000FF"/>
            <w:sz w:val="28"/>
            <w:szCs w:val="28"/>
          </w:rPr>
          <w:t>26</w:t>
        </w:r>
      </w:hyperlink>
      <w:r w:rsidR="00F85F7C">
        <w:rPr>
          <w:rFonts w:ascii="Times New Roman" w:eastAsiaTheme="minorHAnsi" w:hAnsi="Times New Roman"/>
          <w:sz w:val="28"/>
          <w:szCs w:val="28"/>
        </w:rPr>
        <w:t xml:space="preserve">, </w:t>
      </w:r>
      <w:hyperlink r:id="rId55" w:history="1">
        <w:r w:rsidR="00F85F7C">
          <w:rPr>
            <w:rFonts w:ascii="Times New Roman" w:eastAsiaTheme="minorHAnsi" w:hAnsi="Times New Roman"/>
            <w:color w:val="0000FF"/>
            <w:sz w:val="28"/>
            <w:szCs w:val="28"/>
          </w:rPr>
          <w:t>33</w:t>
        </w:r>
      </w:hyperlink>
      <w:r w:rsidR="00F85F7C">
        <w:rPr>
          <w:rFonts w:ascii="Times New Roman" w:eastAsiaTheme="minorHAnsi" w:hAnsi="Times New Roman"/>
          <w:sz w:val="28"/>
          <w:szCs w:val="28"/>
        </w:rPr>
        <w:t xml:space="preserve">, </w:t>
      </w:r>
      <w:hyperlink r:id="rId56" w:history="1">
        <w:r w:rsidR="00F85F7C">
          <w:rPr>
            <w:rFonts w:ascii="Times New Roman" w:eastAsiaTheme="minorHAnsi" w:hAnsi="Times New Roman"/>
            <w:color w:val="0000FF"/>
            <w:sz w:val="28"/>
            <w:szCs w:val="28"/>
          </w:rPr>
          <w:t>42</w:t>
        </w:r>
      </w:hyperlink>
      <w:r w:rsidR="00F85F7C">
        <w:rPr>
          <w:rFonts w:ascii="Times New Roman" w:eastAsiaTheme="minorHAnsi" w:hAnsi="Times New Roman"/>
          <w:sz w:val="28"/>
          <w:szCs w:val="28"/>
        </w:rPr>
        <w:t xml:space="preserve"> и </w:t>
      </w:r>
      <w:hyperlink r:id="rId57" w:history="1">
        <w:r w:rsidR="00F85F7C">
          <w:rPr>
            <w:rFonts w:ascii="Times New Roman" w:eastAsiaTheme="minorHAnsi" w:hAnsi="Times New Roman"/>
            <w:color w:val="0000FF"/>
            <w:sz w:val="28"/>
            <w:szCs w:val="28"/>
          </w:rPr>
          <w:t>44 части 1</w:t>
        </w:r>
      </w:hyperlink>
      <w:r w:rsidR="00F85F7C">
        <w:rPr>
          <w:rFonts w:ascii="Times New Roman" w:eastAsiaTheme="minorHAnsi" w:hAnsi="Times New Roman"/>
          <w:sz w:val="28"/>
          <w:szCs w:val="28"/>
        </w:rPr>
        <w:t xml:space="preserve"> и </w:t>
      </w:r>
      <w:hyperlink r:id="rId58" w:history="1">
        <w:r w:rsidR="00F85F7C">
          <w:rPr>
            <w:rFonts w:ascii="Times New Roman" w:eastAsiaTheme="minorHAnsi" w:hAnsi="Times New Roman"/>
            <w:color w:val="0000FF"/>
            <w:sz w:val="28"/>
            <w:szCs w:val="28"/>
          </w:rPr>
          <w:t>частью</w:t>
        </w:r>
        <w:proofErr w:type="gramEnd"/>
        <w:r w:rsidR="00F85F7C">
          <w:rPr>
            <w:rFonts w:ascii="Times New Roman" w:eastAsiaTheme="minorHAnsi" w:hAnsi="Times New Roman"/>
            <w:color w:val="0000FF"/>
            <w:sz w:val="28"/>
            <w:szCs w:val="28"/>
          </w:rPr>
          <w:t xml:space="preserve"> 12 статьи 93</w:t>
        </w:r>
      </w:hyperlink>
      <w:r w:rsidR="00F85F7C">
        <w:rPr>
          <w:rFonts w:ascii="Times New Roman" w:eastAsiaTheme="minorHAnsi" w:hAnsi="Times New Roman"/>
          <w:sz w:val="28"/>
          <w:szCs w:val="28"/>
        </w:rPr>
        <w:t xml:space="preserve"> Федерального закона, в размере годового объема финансового обеспечения соответствующих закупок. При этом </w:t>
      </w:r>
      <w:hyperlink r:id="rId59" w:history="1">
        <w:r w:rsidR="00F85F7C">
          <w:rPr>
            <w:rFonts w:ascii="Times New Roman" w:eastAsiaTheme="minorHAnsi" w:hAnsi="Times New Roman"/>
            <w:color w:val="0000FF"/>
            <w:sz w:val="28"/>
            <w:szCs w:val="28"/>
          </w:rPr>
          <w:t>графы 3</w:t>
        </w:r>
      </w:hyperlink>
      <w:r w:rsidR="00F85F7C">
        <w:rPr>
          <w:rFonts w:ascii="Times New Roman" w:eastAsiaTheme="minorHAnsi" w:hAnsi="Times New Roman"/>
          <w:sz w:val="28"/>
          <w:szCs w:val="28"/>
        </w:rPr>
        <w:t xml:space="preserve">, </w:t>
      </w:r>
      <w:hyperlink r:id="rId60" w:history="1">
        <w:r w:rsidR="00F85F7C">
          <w:rPr>
            <w:rFonts w:ascii="Times New Roman" w:eastAsiaTheme="minorHAnsi" w:hAnsi="Times New Roman"/>
            <w:color w:val="0000FF"/>
            <w:sz w:val="28"/>
            <w:szCs w:val="28"/>
          </w:rPr>
          <w:t>4</w:t>
        </w:r>
      </w:hyperlink>
      <w:r w:rsidR="00F85F7C">
        <w:rPr>
          <w:rFonts w:ascii="Times New Roman" w:eastAsiaTheme="minorHAnsi" w:hAnsi="Times New Roman"/>
          <w:sz w:val="28"/>
          <w:szCs w:val="28"/>
        </w:rPr>
        <w:t xml:space="preserve">, </w:t>
      </w:r>
      <w:hyperlink r:id="rId61" w:history="1">
        <w:r w:rsidR="00F85F7C">
          <w:rPr>
            <w:rFonts w:ascii="Times New Roman" w:eastAsiaTheme="minorHAnsi" w:hAnsi="Times New Roman"/>
            <w:color w:val="0000FF"/>
            <w:sz w:val="28"/>
            <w:szCs w:val="28"/>
          </w:rPr>
          <w:t>12</w:t>
        </w:r>
      </w:hyperlink>
      <w:r w:rsidR="00F85F7C">
        <w:rPr>
          <w:rFonts w:ascii="Times New Roman" w:eastAsiaTheme="minorHAnsi" w:hAnsi="Times New Roman"/>
          <w:sz w:val="28"/>
          <w:szCs w:val="28"/>
        </w:rPr>
        <w:t xml:space="preserve">, </w:t>
      </w:r>
      <w:hyperlink r:id="rId62" w:history="1">
        <w:r w:rsidR="00F85F7C">
          <w:rPr>
            <w:rFonts w:ascii="Times New Roman" w:eastAsiaTheme="minorHAnsi" w:hAnsi="Times New Roman"/>
            <w:color w:val="0000FF"/>
            <w:sz w:val="28"/>
            <w:szCs w:val="28"/>
          </w:rPr>
          <w:t>14 раздела 2</w:t>
        </w:r>
      </w:hyperlink>
      <w:r w:rsidR="00F85F7C">
        <w:rPr>
          <w:rFonts w:ascii="Times New Roman" w:eastAsiaTheme="minorHAnsi" w:hAnsi="Times New Roman"/>
          <w:sz w:val="28"/>
          <w:szCs w:val="28"/>
        </w:rPr>
        <w:t xml:space="preserve"> приложения к настоящему Положению не заполняются. В качестве наименования объекта закупки указывается положение Федерального </w:t>
      </w:r>
      <w:hyperlink r:id="rId63" w:history="1">
        <w:r w:rsidR="00F85F7C">
          <w:rPr>
            <w:rFonts w:ascii="Times New Roman" w:eastAsiaTheme="minorHAnsi" w:hAnsi="Times New Roman"/>
            <w:color w:val="0000FF"/>
            <w:sz w:val="28"/>
            <w:szCs w:val="28"/>
          </w:rPr>
          <w:t>закона</w:t>
        </w:r>
      </w:hyperlink>
      <w:r w:rsidR="00F85F7C">
        <w:rPr>
          <w:rFonts w:ascii="Times New Roman" w:eastAsiaTheme="minorHAnsi" w:hAnsi="Times New Roman"/>
          <w:sz w:val="28"/>
          <w:szCs w:val="28"/>
        </w:rPr>
        <w:t>, являющееся основанием для осуществления указанных закупок;</w:t>
      </w:r>
    </w:p>
    <w:p w:rsidR="00DE4C50" w:rsidRDefault="00DE4C50" w:rsidP="00F85F7C">
      <w:pPr>
        <w:autoSpaceDE w:val="0"/>
        <w:autoSpaceDN w:val="0"/>
        <w:adjustRightInd w:val="0"/>
        <w:spacing w:after="0" w:line="240" w:lineRule="auto"/>
        <w:ind w:firstLine="540"/>
        <w:jc w:val="both"/>
        <w:rPr>
          <w:rFonts w:ascii="Times New Roman" w:hAnsi="Times New Roman"/>
          <w:sz w:val="28"/>
          <w:szCs w:val="28"/>
        </w:rPr>
      </w:pPr>
      <w:r w:rsidRPr="00DE4C50">
        <w:rPr>
          <w:rFonts w:ascii="Times New Roman" w:hAnsi="Times New Roman"/>
          <w:sz w:val="28"/>
          <w:szCs w:val="28"/>
        </w:rPr>
        <w:t xml:space="preserve">д) о закупке, подлежащей общественному обсуждению в соответствии с Федеральным </w:t>
      </w:r>
      <w:hyperlink r:id="rId64" w:history="1">
        <w:r w:rsidRPr="00DE4C50">
          <w:rPr>
            <w:rFonts w:ascii="Times New Roman" w:hAnsi="Times New Roman"/>
            <w:color w:val="0000FF"/>
            <w:sz w:val="28"/>
            <w:szCs w:val="28"/>
          </w:rPr>
          <w:t>законом</w:t>
        </w:r>
      </w:hyperlink>
      <w:r w:rsidRPr="00DE4C50">
        <w:rPr>
          <w:rFonts w:ascii="Times New Roman" w:hAnsi="Times New Roman"/>
          <w:sz w:val="28"/>
          <w:szCs w:val="28"/>
        </w:rPr>
        <w:t>.</w:t>
      </w:r>
    </w:p>
    <w:p w:rsidR="00F85F7C" w:rsidRDefault="00F85F7C" w:rsidP="00F85F7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е) о закупках, предусмотренных </w:t>
      </w:r>
      <w:hyperlink r:id="rId65" w:history="1">
        <w:r>
          <w:rPr>
            <w:rFonts w:ascii="Times New Roman" w:eastAsiaTheme="minorHAnsi" w:hAnsi="Times New Roman"/>
            <w:color w:val="0000FF"/>
            <w:sz w:val="28"/>
            <w:szCs w:val="28"/>
          </w:rPr>
          <w:t>пунктами 2</w:t>
        </w:r>
      </w:hyperlink>
      <w:r>
        <w:rPr>
          <w:rFonts w:ascii="Times New Roman" w:eastAsiaTheme="minorHAnsi" w:hAnsi="Times New Roman"/>
          <w:sz w:val="28"/>
          <w:szCs w:val="28"/>
        </w:rPr>
        <w:t xml:space="preserve"> - </w:t>
      </w:r>
      <w:hyperlink r:id="rId66" w:history="1">
        <w:r>
          <w:rPr>
            <w:rFonts w:ascii="Times New Roman" w:eastAsiaTheme="minorHAnsi" w:hAnsi="Times New Roman"/>
            <w:color w:val="0000FF"/>
            <w:sz w:val="28"/>
            <w:szCs w:val="28"/>
          </w:rPr>
          <w:t>7 части 11</w:t>
        </w:r>
      </w:hyperlink>
      <w:r>
        <w:rPr>
          <w:rFonts w:ascii="Times New Roman" w:eastAsiaTheme="minorHAnsi" w:hAnsi="Times New Roman"/>
          <w:sz w:val="28"/>
          <w:szCs w:val="28"/>
        </w:rPr>
        <w:t xml:space="preserve">, </w:t>
      </w:r>
      <w:hyperlink r:id="rId67" w:history="1">
        <w:r>
          <w:rPr>
            <w:rFonts w:ascii="Times New Roman" w:eastAsiaTheme="minorHAnsi" w:hAnsi="Times New Roman"/>
            <w:color w:val="0000FF"/>
            <w:sz w:val="28"/>
            <w:szCs w:val="28"/>
          </w:rPr>
          <w:t>частью 12 статьи 24</w:t>
        </w:r>
      </w:hyperlink>
      <w:r>
        <w:rPr>
          <w:rFonts w:ascii="Times New Roman" w:eastAsiaTheme="minorHAnsi" w:hAnsi="Times New Roman"/>
          <w:sz w:val="28"/>
          <w:szCs w:val="28"/>
        </w:rPr>
        <w:t xml:space="preserve"> Федерального закона;</w:t>
      </w:r>
    </w:p>
    <w:p w:rsidR="00F85F7C" w:rsidRDefault="00F85F7C" w:rsidP="00F85F7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ж) о закупке на оказание услуг по предоставлению кредита;</w:t>
      </w:r>
    </w:p>
    <w:p w:rsidR="00F85F7C" w:rsidRDefault="00F85F7C" w:rsidP="00F85F7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з) о закупке, по результатам которой заключается контракт со встречными инвестиционными обязательствами.</w:t>
      </w:r>
    </w:p>
    <w:p w:rsidR="00DE4C50" w:rsidRPr="00DE4C50" w:rsidRDefault="00292E64" w:rsidP="00305415">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19</w:t>
      </w:r>
      <w:r w:rsidR="00DE4C50" w:rsidRPr="00DE4C50">
        <w:rPr>
          <w:rFonts w:ascii="Times New Roman" w:hAnsi="Times New Roman" w:cs="Times New Roman"/>
          <w:sz w:val="28"/>
          <w:szCs w:val="28"/>
        </w:rPr>
        <w:t xml:space="preserve">. Заказчики и лица, указанные в </w:t>
      </w:r>
      <w:hyperlink w:anchor="P62" w:history="1">
        <w:r w:rsidR="00DE4C50" w:rsidRPr="00DE4C50">
          <w:rPr>
            <w:rFonts w:ascii="Times New Roman" w:hAnsi="Times New Roman" w:cs="Times New Roman"/>
            <w:color w:val="0000FF"/>
            <w:sz w:val="28"/>
            <w:szCs w:val="28"/>
          </w:rPr>
          <w:t>подпунктах "</w:t>
        </w:r>
        <w:r w:rsidR="000B4476">
          <w:rPr>
            <w:rFonts w:ascii="Times New Roman" w:hAnsi="Times New Roman" w:cs="Times New Roman"/>
            <w:color w:val="0000FF"/>
            <w:sz w:val="28"/>
            <w:szCs w:val="28"/>
          </w:rPr>
          <w:t>а</w:t>
        </w:r>
        <w:r w:rsidR="00DE4C50" w:rsidRPr="00DE4C50">
          <w:rPr>
            <w:rFonts w:ascii="Times New Roman" w:hAnsi="Times New Roman" w:cs="Times New Roman"/>
            <w:color w:val="0000FF"/>
            <w:sz w:val="28"/>
            <w:szCs w:val="28"/>
          </w:rPr>
          <w:t>"</w:t>
        </w:r>
      </w:hyperlink>
      <w:r w:rsidR="00DE4C50" w:rsidRPr="00DE4C50">
        <w:rPr>
          <w:rFonts w:ascii="Times New Roman" w:hAnsi="Times New Roman" w:cs="Times New Roman"/>
          <w:sz w:val="28"/>
          <w:szCs w:val="28"/>
        </w:rPr>
        <w:t xml:space="preserve"> - </w:t>
      </w:r>
      <w:hyperlink w:anchor="P66" w:history="1">
        <w:r w:rsidR="00DE4C50" w:rsidRPr="00DE4C50">
          <w:rPr>
            <w:rFonts w:ascii="Times New Roman" w:hAnsi="Times New Roman" w:cs="Times New Roman"/>
            <w:color w:val="0000FF"/>
            <w:sz w:val="28"/>
            <w:szCs w:val="28"/>
          </w:rPr>
          <w:t>"</w:t>
        </w:r>
        <w:r w:rsidR="000B4476">
          <w:rPr>
            <w:rFonts w:ascii="Times New Roman" w:hAnsi="Times New Roman" w:cs="Times New Roman"/>
            <w:color w:val="0000FF"/>
            <w:sz w:val="28"/>
            <w:szCs w:val="28"/>
          </w:rPr>
          <w:t>д</w:t>
        </w:r>
        <w:r w:rsidR="00DE4C50" w:rsidRPr="00DE4C50">
          <w:rPr>
            <w:rFonts w:ascii="Times New Roman" w:hAnsi="Times New Roman" w:cs="Times New Roman"/>
            <w:color w:val="0000FF"/>
            <w:sz w:val="28"/>
            <w:szCs w:val="28"/>
          </w:rPr>
          <w:t>" пункта 2</w:t>
        </w:r>
      </w:hyperlink>
      <w:r w:rsidR="00DE4C50" w:rsidRPr="00DE4C50">
        <w:rPr>
          <w:rFonts w:ascii="Times New Roman" w:hAnsi="Times New Roman" w:cs="Times New Roman"/>
          <w:sz w:val="28"/>
          <w:szCs w:val="28"/>
        </w:rPr>
        <w:t xml:space="preserve"> настоящего </w:t>
      </w:r>
      <w:r w:rsidR="00212586" w:rsidRPr="00212586">
        <w:rPr>
          <w:rFonts w:ascii="Times New Roman" w:hAnsi="Times New Roman" w:cs="Times New Roman"/>
          <w:sz w:val="28"/>
          <w:szCs w:val="28"/>
        </w:rPr>
        <w:t>Порядка</w:t>
      </w:r>
      <w:r w:rsidR="00DE4C50" w:rsidRPr="00DE4C50">
        <w:rPr>
          <w:rFonts w:ascii="Times New Roman" w:hAnsi="Times New Roman" w:cs="Times New Roman"/>
          <w:sz w:val="28"/>
          <w:szCs w:val="28"/>
        </w:rPr>
        <w:t xml:space="preserve">, за исключением случая, предусмотренного </w:t>
      </w:r>
      <w:hyperlink w:anchor="P124" w:history="1">
        <w:r w:rsidR="00DE4C50" w:rsidRPr="00DE4C50">
          <w:rPr>
            <w:rFonts w:ascii="Times New Roman" w:hAnsi="Times New Roman" w:cs="Times New Roman"/>
            <w:color w:val="0000FF"/>
            <w:sz w:val="28"/>
            <w:szCs w:val="28"/>
          </w:rPr>
          <w:t>пунктом 2</w:t>
        </w:r>
      </w:hyperlink>
      <w:r w:rsidR="002B1A9B">
        <w:rPr>
          <w:rFonts w:ascii="Times New Roman" w:hAnsi="Times New Roman" w:cs="Times New Roman"/>
          <w:color w:val="0000FF"/>
          <w:sz w:val="28"/>
          <w:szCs w:val="28"/>
        </w:rPr>
        <w:t>4</w:t>
      </w:r>
      <w:r w:rsidR="00DE4C50" w:rsidRPr="00DE4C50">
        <w:rPr>
          <w:rFonts w:ascii="Times New Roman" w:hAnsi="Times New Roman" w:cs="Times New Roman"/>
          <w:sz w:val="28"/>
          <w:szCs w:val="28"/>
        </w:rPr>
        <w:t xml:space="preserve"> настоящего </w:t>
      </w:r>
      <w:r w:rsidR="00212586" w:rsidRPr="00212586">
        <w:rPr>
          <w:rFonts w:ascii="Times New Roman" w:hAnsi="Times New Roman" w:cs="Times New Roman"/>
          <w:sz w:val="28"/>
          <w:szCs w:val="28"/>
        </w:rPr>
        <w:t>Порядка</w:t>
      </w:r>
      <w:r w:rsidR="00DE4C50" w:rsidRPr="00DE4C50">
        <w:rPr>
          <w:rFonts w:ascii="Times New Roman" w:hAnsi="Times New Roman" w:cs="Times New Roman"/>
          <w:sz w:val="28"/>
          <w:szCs w:val="28"/>
        </w:rPr>
        <w:t xml:space="preserve">, формируют, утверждают и размещают планы-графики в единой информационной системе или посредством информационного </w:t>
      </w:r>
      <w:r w:rsidR="00DE4C50" w:rsidRPr="00DE4C50">
        <w:rPr>
          <w:rFonts w:ascii="Times New Roman" w:hAnsi="Times New Roman" w:cs="Times New Roman"/>
          <w:sz w:val="28"/>
          <w:szCs w:val="28"/>
        </w:rPr>
        <w:lastRenderedPageBreak/>
        <w:t>взаимодействия единой информационной системы с региональными и муниципальными информационными системами в сфере закупок.</w:t>
      </w:r>
    </w:p>
    <w:p w:rsidR="007636EB"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2</w:t>
      </w:r>
      <w:r w:rsidR="00292E64">
        <w:rPr>
          <w:rFonts w:ascii="Times New Roman" w:hAnsi="Times New Roman" w:cs="Times New Roman"/>
          <w:sz w:val="28"/>
          <w:szCs w:val="28"/>
        </w:rPr>
        <w:t>0</w:t>
      </w:r>
      <w:r w:rsidRPr="00DE4C50">
        <w:rPr>
          <w:rFonts w:ascii="Times New Roman" w:hAnsi="Times New Roman" w:cs="Times New Roman"/>
          <w:sz w:val="28"/>
          <w:szCs w:val="28"/>
        </w:rPr>
        <w:t xml:space="preserve">. </w:t>
      </w:r>
      <w:proofErr w:type="gramStart"/>
      <w:r w:rsidR="007636EB" w:rsidRPr="007636EB">
        <w:rPr>
          <w:rFonts w:ascii="Times New Roman" w:hAnsi="Times New Roman" w:cs="Times New Roman"/>
          <w:sz w:val="28"/>
          <w:szCs w:val="28"/>
        </w:rPr>
        <w:t>Размещение (за исключением случаев, предусмотренных пунктом 24 настоящего Порядка) плана-графика в единой информационной системе осуществляется автоматически после осуществления контроля в порядке, установленном в соответствии с частью 6 статьи 99 Федерального закона, в случае соответствия контролируемой информации требованиям части 5 указанной статьи Федерального закона, а также форматно-логической проверки информации, содержащейся в плане-графике, на соответствие настоящему Положению.</w:t>
      </w:r>
      <w:proofErr w:type="gramEnd"/>
      <w:r w:rsidR="007636EB" w:rsidRPr="007636EB">
        <w:rPr>
          <w:rFonts w:ascii="Times New Roman" w:hAnsi="Times New Roman" w:cs="Times New Roman"/>
          <w:sz w:val="28"/>
          <w:szCs w:val="28"/>
        </w:rPr>
        <w:t xml:space="preserve"> Планы-графики заказчиков, предусмотренных подпунктами "а" и "б" пункта 5 части 11 статьи 24 Федерального закона, а также информация о закупках, предусмотренных подпунктом "е" пункта 18 настоящего Положения, не размещаются на официальном сайте. Планы-графики, размещаемые в единой информационной системе, должны быть подписаны усиленной квалифицированной электронной подписью лица, имеющего право действовать от имени заказчика.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2</w:t>
      </w:r>
      <w:r w:rsidR="00292E64">
        <w:rPr>
          <w:rFonts w:ascii="Times New Roman" w:hAnsi="Times New Roman" w:cs="Times New Roman"/>
          <w:sz w:val="28"/>
          <w:szCs w:val="28"/>
        </w:rPr>
        <w:t>1</w:t>
      </w:r>
      <w:r w:rsidRPr="00DE4C50">
        <w:rPr>
          <w:rFonts w:ascii="Times New Roman" w:hAnsi="Times New Roman" w:cs="Times New Roman"/>
          <w:sz w:val="28"/>
          <w:szCs w:val="28"/>
        </w:rPr>
        <w:t>. Планы-графики подлежат изменению при необходимости в случаях:</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а) </w:t>
      </w:r>
      <w:proofErr w:type="gramStart"/>
      <w:r w:rsidRPr="00DE4C50">
        <w:rPr>
          <w:rFonts w:ascii="Times New Roman" w:hAnsi="Times New Roman" w:cs="Times New Roman"/>
          <w:sz w:val="28"/>
          <w:szCs w:val="28"/>
        </w:rPr>
        <w:t>предусмотренных</w:t>
      </w:r>
      <w:proofErr w:type="gramEnd"/>
      <w:r w:rsidRPr="00DE4C50">
        <w:rPr>
          <w:rFonts w:ascii="Times New Roman" w:hAnsi="Times New Roman" w:cs="Times New Roman"/>
          <w:sz w:val="28"/>
          <w:szCs w:val="28"/>
        </w:rPr>
        <w:t xml:space="preserve"> </w:t>
      </w:r>
      <w:hyperlink r:id="rId68" w:history="1">
        <w:r w:rsidRPr="00DE4C50">
          <w:rPr>
            <w:rFonts w:ascii="Times New Roman" w:hAnsi="Times New Roman" w:cs="Times New Roman"/>
            <w:color w:val="0000FF"/>
            <w:sz w:val="28"/>
            <w:szCs w:val="28"/>
          </w:rPr>
          <w:t>пунктами 1</w:t>
        </w:r>
      </w:hyperlink>
      <w:r w:rsidRPr="00DE4C50">
        <w:rPr>
          <w:rFonts w:ascii="Times New Roman" w:hAnsi="Times New Roman" w:cs="Times New Roman"/>
          <w:sz w:val="28"/>
          <w:szCs w:val="28"/>
        </w:rPr>
        <w:t xml:space="preserve"> - </w:t>
      </w:r>
      <w:hyperlink r:id="rId69" w:history="1">
        <w:r w:rsidRPr="00DE4C50">
          <w:rPr>
            <w:rFonts w:ascii="Times New Roman" w:hAnsi="Times New Roman" w:cs="Times New Roman"/>
            <w:color w:val="0000FF"/>
            <w:sz w:val="28"/>
            <w:szCs w:val="28"/>
          </w:rPr>
          <w:t>4 части 8 статьи 16</w:t>
        </w:r>
      </w:hyperlink>
      <w:r w:rsidRPr="00DE4C50">
        <w:rPr>
          <w:rFonts w:ascii="Times New Roman" w:hAnsi="Times New Roman" w:cs="Times New Roman"/>
          <w:sz w:val="28"/>
          <w:szCs w:val="28"/>
        </w:rPr>
        <w:t xml:space="preserve"> Федерального закона;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б) уточнения информации об объекте закупки;</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в) исполнения предписания органов контроля, указанных в </w:t>
      </w:r>
      <w:hyperlink r:id="rId70" w:history="1">
        <w:r w:rsidRPr="00DE4C50">
          <w:rPr>
            <w:rFonts w:ascii="Times New Roman" w:hAnsi="Times New Roman" w:cs="Times New Roman"/>
            <w:color w:val="0000FF"/>
            <w:sz w:val="28"/>
            <w:szCs w:val="28"/>
          </w:rPr>
          <w:t>части 1 статьи 99</w:t>
        </w:r>
      </w:hyperlink>
      <w:r w:rsidRPr="00DE4C50">
        <w:rPr>
          <w:rFonts w:ascii="Times New Roman" w:hAnsi="Times New Roman" w:cs="Times New Roman"/>
          <w:sz w:val="28"/>
          <w:szCs w:val="28"/>
        </w:rPr>
        <w:t xml:space="preserve"> Федерального закона;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 xml:space="preserve">г) признания определения поставщика (подрядчика, исполнителя) </w:t>
      </w:r>
      <w:proofErr w:type="gramStart"/>
      <w:r w:rsidRPr="00DE4C50">
        <w:rPr>
          <w:rFonts w:ascii="Times New Roman" w:hAnsi="Times New Roman" w:cs="Times New Roman"/>
          <w:sz w:val="28"/>
          <w:szCs w:val="28"/>
        </w:rPr>
        <w:t>несостоявшимся</w:t>
      </w:r>
      <w:proofErr w:type="gramEnd"/>
      <w:r w:rsidRPr="00DE4C50">
        <w:rPr>
          <w:rFonts w:ascii="Times New Roman" w:hAnsi="Times New Roman" w:cs="Times New Roman"/>
          <w:sz w:val="28"/>
          <w:szCs w:val="28"/>
        </w:rPr>
        <w:t>;</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д) расторжения контракта;</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r w:rsidRPr="00DE4C50">
        <w:rPr>
          <w:rFonts w:ascii="Times New Roman" w:hAnsi="Times New Roman" w:cs="Times New Roman"/>
          <w:sz w:val="28"/>
          <w:szCs w:val="28"/>
        </w:rPr>
        <w:t>е) возникновения иных обстоятельств, предвидеть которые при утверждении плана-графика было невозможно.</w:t>
      </w:r>
    </w:p>
    <w:p w:rsidR="007636EB" w:rsidRDefault="00292E64" w:rsidP="007636EB">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22</w:t>
      </w:r>
      <w:r w:rsidR="00DE4C50" w:rsidRPr="00DE4C50">
        <w:rPr>
          <w:rFonts w:ascii="Times New Roman" w:hAnsi="Times New Roman"/>
          <w:sz w:val="28"/>
          <w:szCs w:val="28"/>
        </w:rPr>
        <w:t xml:space="preserve">. </w:t>
      </w:r>
      <w:r w:rsidR="007636EB">
        <w:rPr>
          <w:rFonts w:ascii="Times New Roman" w:eastAsiaTheme="minorHAnsi" w:hAnsi="Times New Roman"/>
          <w:sz w:val="28"/>
          <w:szCs w:val="28"/>
        </w:rPr>
        <w:t xml:space="preserve">В случае осуществления закупки у единственного поставщика (подрядчика, исполнителя) в соответствии с </w:t>
      </w:r>
      <w:hyperlink r:id="rId71" w:history="1">
        <w:r w:rsidR="007636EB">
          <w:rPr>
            <w:rFonts w:ascii="Times New Roman" w:eastAsiaTheme="minorHAnsi" w:hAnsi="Times New Roman"/>
            <w:color w:val="0000FF"/>
            <w:sz w:val="28"/>
            <w:szCs w:val="28"/>
          </w:rPr>
          <w:t>пунктом 9 части 1 статьи 93</w:t>
        </w:r>
      </w:hyperlink>
      <w:r w:rsidR="007636EB">
        <w:rPr>
          <w:rFonts w:ascii="Times New Roman" w:eastAsiaTheme="minorHAnsi" w:hAnsi="Times New Roman"/>
          <w:sz w:val="28"/>
          <w:szCs w:val="28"/>
        </w:rPr>
        <w:t xml:space="preserve"> Федерального закона внесение изменений в план-график осуществляется не позднее дня заключения контракта.</w:t>
      </w:r>
    </w:p>
    <w:p w:rsidR="00DE4C50" w:rsidRPr="00DE4C50" w:rsidRDefault="00DE4C50" w:rsidP="007636EB">
      <w:pPr>
        <w:autoSpaceDE w:val="0"/>
        <w:autoSpaceDN w:val="0"/>
        <w:adjustRightInd w:val="0"/>
        <w:spacing w:after="0" w:line="240" w:lineRule="auto"/>
        <w:ind w:firstLine="540"/>
        <w:jc w:val="both"/>
        <w:rPr>
          <w:rFonts w:ascii="Times New Roman" w:hAnsi="Times New Roman"/>
          <w:sz w:val="28"/>
          <w:szCs w:val="28"/>
        </w:rPr>
      </w:pPr>
      <w:r w:rsidRPr="00DE4C50">
        <w:rPr>
          <w:rFonts w:ascii="Times New Roman" w:hAnsi="Times New Roman"/>
          <w:sz w:val="28"/>
          <w:szCs w:val="28"/>
        </w:rPr>
        <w:t>2</w:t>
      </w:r>
      <w:r w:rsidR="002B1A9B">
        <w:rPr>
          <w:rFonts w:ascii="Times New Roman" w:hAnsi="Times New Roman"/>
          <w:sz w:val="28"/>
          <w:szCs w:val="28"/>
        </w:rPr>
        <w:t>3</w:t>
      </w:r>
      <w:r w:rsidRPr="00DE4C50">
        <w:rPr>
          <w:rFonts w:ascii="Times New Roman" w:hAnsi="Times New Roman"/>
          <w:sz w:val="28"/>
          <w:szCs w:val="28"/>
        </w:rPr>
        <w:t xml:space="preserve">. </w:t>
      </w:r>
      <w:proofErr w:type="gramStart"/>
      <w:r w:rsidRPr="00DE4C50">
        <w:rPr>
          <w:rFonts w:ascii="Times New Roman" w:hAnsi="Times New Roman"/>
          <w:sz w:val="28"/>
          <w:szCs w:val="28"/>
        </w:rPr>
        <w:t>При внесении изменений в план-график в единой информационной сист</w:t>
      </w:r>
      <w:r w:rsidR="002B1A9B">
        <w:rPr>
          <w:rFonts w:ascii="Times New Roman" w:hAnsi="Times New Roman"/>
          <w:sz w:val="28"/>
          <w:szCs w:val="28"/>
        </w:rPr>
        <w:t xml:space="preserve">еме в соответствии с настоящим </w:t>
      </w:r>
      <w:r w:rsidR="002B1A9B" w:rsidRPr="002B1A9B">
        <w:rPr>
          <w:rFonts w:ascii="Times New Roman" w:hAnsi="Times New Roman"/>
          <w:sz w:val="28"/>
          <w:szCs w:val="28"/>
        </w:rPr>
        <w:t>Порядка</w:t>
      </w:r>
      <w:proofErr w:type="gramEnd"/>
      <w:r w:rsidRPr="00DE4C50">
        <w:rPr>
          <w:rFonts w:ascii="Times New Roman" w:hAnsi="Times New Roman"/>
          <w:sz w:val="28"/>
          <w:szCs w:val="28"/>
        </w:rPr>
        <w:t xml:space="preserve"> размещается новая редакция плана-графика с указанием даты внесения таких изменений. Датой внесения изменений считается дата утверждения таких изменений.</w:t>
      </w:r>
    </w:p>
    <w:p w:rsidR="007636EB" w:rsidRDefault="00DE4C50" w:rsidP="007636EB">
      <w:pPr>
        <w:autoSpaceDE w:val="0"/>
        <w:autoSpaceDN w:val="0"/>
        <w:adjustRightInd w:val="0"/>
        <w:spacing w:after="0" w:line="240" w:lineRule="auto"/>
        <w:ind w:firstLine="540"/>
        <w:jc w:val="both"/>
        <w:rPr>
          <w:rFonts w:ascii="Times New Roman" w:eastAsiaTheme="minorHAnsi" w:hAnsi="Times New Roman"/>
          <w:sz w:val="28"/>
          <w:szCs w:val="28"/>
        </w:rPr>
      </w:pPr>
      <w:bookmarkStart w:id="10" w:name="P124"/>
      <w:bookmarkEnd w:id="10"/>
      <w:r w:rsidRPr="00DE4C50">
        <w:rPr>
          <w:rFonts w:ascii="Times New Roman" w:hAnsi="Times New Roman"/>
          <w:sz w:val="28"/>
          <w:szCs w:val="28"/>
        </w:rPr>
        <w:t>2</w:t>
      </w:r>
      <w:r w:rsidR="002B1A9B">
        <w:rPr>
          <w:rFonts w:ascii="Times New Roman" w:hAnsi="Times New Roman"/>
          <w:sz w:val="28"/>
          <w:szCs w:val="28"/>
        </w:rPr>
        <w:t>4</w:t>
      </w:r>
      <w:r w:rsidRPr="00DE4C50">
        <w:rPr>
          <w:rFonts w:ascii="Times New Roman" w:hAnsi="Times New Roman"/>
          <w:sz w:val="28"/>
          <w:szCs w:val="28"/>
        </w:rPr>
        <w:t xml:space="preserve">. </w:t>
      </w:r>
      <w:proofErr w:type="gramStart"/>
      <w:r w:rsidR="007636EB">
        <w:rPr>
          <w:rFonts w:ascii="Times New Roman" w:eastAsiaTheme="minorHAnsi" w:hAnsi="Times New Roman"/>
          <w:sz w:val="28"/>
          <w:szCs w:val="28"/>
        </w:rPr>
        <w:t xml:space="preserve">Информация о закупках, предусмотренных </w:t>
      </w:r>
      <w:hyperlink r:id="rId72" w:history="1">
        <w:r w:rsidR="007636EB">
          <w:rPr>
            <w:rFonts w:ascii="Times New Roman" w:eastAsiaTheme="minorHAnsi" w:hAnsi="Times New Roman"/>
            <w:color w:val="0000FF"/>
            <w:sz w:val="28"/>
            <w:szCs w:val="28"/>
          </w:rPr>
          <w:t>пунктом 1 части 11 статьи 24</w:t>
        </w:r>
      </w:hyperlink>
      <w:r w:rsidR="007636EB">
        <w:rPr>
          <w:rFonts w:ascii="Times New Roman" w:eastAsiaTheme="minorHAnsi" w:hAnsi="Times New Roman"/>
          <w:sz w:val="28"/>
          <w:szCs w:val="28"/>
        </w:rPr>
        <w:t xml:space="preserve"> Федерального закона, о закупках у единственного поставщика (подрядчика, исполнителя) для обеспечения федеральных нужд, если сведения о таких нуждах составляют государственную тайну, подлежит включению в отдельное приложение к плану-графику, которое не размещается в единой информационной системе и формируется по форме, установленной для формирования плана-графика, с указанием грифа секретности в соответствии с</w:t>
      </w:r>
      <w:proofErr w:type="gramEnd"/>
      <w:r w:rsidR="007636EB">
        <w:rPr>
          <w:rFonts w:ascii="Times New Roman" w:eastAsiaTheme="minorHAnsi" w:hAnsi="Times New Roman"/>
          <w:sz w:val="28"/>
          <w:szCs w:val="28"/>
        </w:rPr>
        <w:t xml:space="preserve"> требованиями законодательства Российской </w:t>
      </w:r>
      <w:r w:rsidR="007636EB">
        <w:rPr>
          <w:rFonts w:ascii="Times New Roman" w:eastAsiaTheme="minorHAnsi" w:hAnsi="Times New Roman"/>
          <w:sz w:val="28"/>
          <w:szCs w:val="28"/>
        </w:rPr>
        <w:lastRenderedPageBreak/>
        <w:t>Федерации о государственной тайне, а также фамилии, имени, отчества (при наличии) должностного лица, утвердившего план-график закупок.</w:t>
      </w:r>
    </w:p>
    <w:p w:rsidR="00DE4C50" w:rsidRPr="00DE4C50" w:rsidRDefault="00DE4C50" w:rsidP="00305415">
      <w:pPr>
        <w:pStyle w:val="ConsPlusNormal"/>
        <w:spacing w:before="220"/>
        <w:ind w:firstLine="540"/>
        <w:contextualSpacing/>
        <w:jc w:val="both"/>
        <w:rPr>
          <w:rFonts w:ascii="Times New Roman" w:hAnsi="Times New Roman" w:cs="Times New Roman"/>
          <w:sz w:val="28"/>
          <w:szCs w:val="28"/>
        </w:rPr>
      </w:pPr>
    </w:p>
    <w:p w:rsidR="00DE4C50" w:rsidRPr="00DE4C50" w:rsidRDefault="00DE4C50" w:rsidP="00305415">
      <w:pPr>
        <w:pStyle w:val="ConsPlusNormal"/>
        <w:contextualSpacing/>
        <w:jc w:val="both"/>
        <w:rPr>
          <w:rFonts w:ascii="Times New Roman" w:hAnsi="Times New Roman" w:cs="Times New Roman"/>
          <w:sz w:val="28"/>
          <w:szCs w:val="28"/>
        </w:rPr>
      </w:pPr>
    </w:p>
    <w:p w:rsidR="00DE4C50" w:rsidRPr="00DE4C50" w:rsidRDefault="00DE4C50" w:rsidP="00305415">
      <w:pPr>
        <w:pStyle w:val="ConsPlusNormal"/>
        <w:contextualSpacing/>
        <w:jc w:val="both"/>
        <w:rPr>
          <w:rFonts w:ascii="Times New Roman" w:hAnsi="Times New Roman" w:cs="Times New Roman"/>
          <w:sz w:val="28"/>
          <w:szCs w:val="28"/>
        </w:rPr>
      </w:pPr>
    </w:p>
    <w:p w:rsidR="00DE4C50" w:rsidRPr="00DE4C50" w:rsidRDefault="00DE4C50" w:rsidP="00305415">
      <w:pPr>
        <w:pStyle w:val="ConsPlusNormal"/>
        <w:contextualSpacing/>
        <w:jc w:val="both"/>
        <w:rPr>
          <w:rFonts w:ascii="Times New Roman" w:hAnsi="Times New Roman" w:cs="Times New Roman"/>
          <w:sz w:val="28"/>
          <w:szCs w:val="28"/>
        </w:rPr>
      </w:pPr>
    </w:p>
    <w:p w:rsidR="00DE4C50" w:rsidRPr="00DE4C50" w:rsidRDefault="00DE4C50" w:rsidP="00305415">
      <w:pPr>
        <w:pStyle w:val="ConsPlusNormal"/>
        <w:contextualSpacing/>
        <w:jc w:val="both"/>
        <w:rPr>
          <w:rFonts w:ascii="Times New Roman" w:hAnsi="Times New Roman" w:cs="Times New Roman"/>
          <w:sz w:val="28"/>
          <w:szCs w:val="28"/>
        </w:rPr>
      </w:pPr>
    </w:p>
    <w:p w:rsidR="00DE4C50" w:rsidRPr="00DE4C50" w:rsidRDefault="00DE4C50" w:rsidP="00305415">
      <w:pPr>
        <w:pStyle w:val="ConsPlusNormal"/>
        <w:contextualSpacing/>
        <w:jc w:val="both"/>
        <w:rPr>
          <w:rFonts w:ascii="Times New Roman" w:hAnsi="Times New Roman" w:cs="Times New Roman"/>
          <w:sz w:val="28"/>
          <w:szCs w:val="28"/>
        </w:rPr>
      </w:pPr>
    </w:p>
    <w:p w:rsidR="002B1A9B" w:rsidRDefault="002B1A9B" w:rsidP="00305415">
      <w:pPr>
        <w:pStyle w:val="ConsPlusNormal"/>
        <w:contextualSpacing/>
        <w:jc w:val="right"/>
        <w:outlineLvl w:val="1"/>
        <w:rPr>
          <w:rFonts w:ascii="Times New Roman" w:hAnsi="Times New Roman" w:cs="Times New Roman"/>
          <w:sz w:val="28"/>
          <w:szCs w:val="28"/>
        </w:rPr>
        <w:sectPr w:rsidR="002B1A9B" w:rsidSect="00D22C48">
          <w:footerReference w:type="default" r:id="rId73"/>
          <w:pgSz w:w="11906" w:h="16838"/>
          <w:pgMar w:top="1134" w:right="850" w:bottom="1134" w:left="1701" w:header="708" w:footer="708" w:gutter="0"/>
          <w:cols w:space="708"/>
          <w:docGrid w:linePitch="360"/>
        </w:sectPr>
      </w:pPr>
    </w:p>
    <w:p w:rsidR="00DE4C50" w:rsidRPr="00DE4C50" w:rsidRDefault="00DE4C50" w:rsidP="00305415">
      <w:pPr>
        <w:pStyle w:val="ConsPlusNormal"/>
        <w:contextualSpacing/>
        <w:jc w:val="right"/>
        <w:outlineLvl w:val="1"/>
        <w:rPr>
          <w:rFonts w:ascii="Times New Roman" w:hAnsi="Times New Roman" w:cs="Times New Roman"/>
          <w:sz w:val="28"/>
          <w:szCs w:val="28"/>
        </w:rPr>
      </w:pPr>
      <w:r w:rsidRPr="00DE4C50">
        <w:rPr>
          <w:rFonts w:ascii="Times New Roman" w:hAnsi="Times New Roman" w:cs="Times New Roman"/>
          <w:sz w:val="28"/>
          <w:szCs w:val="28"/>
        </w:rPr>
        <w:lastRenderedPageBreak/>
        <w:t>Приложение</w:t>
      </w:r>
    </w:p>
    <w:p w:rsidR="007636EB" w:rsidRPr="007636EB" w:rsidRDefault="00DE4C50" w:rsidP="007636EB">
      <w:pPr>
        <w:pStyle w:val="ConsPlusNormal"/>
        <w:contextualSpacing/>
        <w:jc w:val="right"/>
        <w:rPr>
          <w:rFonts w:ascii="Times New Roman" w:hAnsi="Times New Roman" w:cs="Times New Roman"/>
          <w:sz w:val="28"/>
          <w:szCs w:val="28"/>
        </w:rPr>
      </w:pPr>
      <w:r w:rsidRPr="00DE4C50">
        <w:rPr>
          <w:rFonts w:ascii="Times New Roman" w:hAnsi="Times New Roman" w:cs="Times New Roman"/>
          <w:sz w:val="28"/>
          <w:szCs w:val="28"/>
        </w:rPr>
        <w:t xml:space="preserve">к </w:t>
      </w:r>
      <w:r w:rsidR="002B1A9B">
        <w:rPr>
          <w:rFonts w:ascii="Times New Roman" w:hAnsi="Times New Roman" w:cs="Times New Roman"/>
          <w:sz w:val="28"/>
          <w:szCs w:val="28"/>
        </w:rPr>
        <w:t>Порядку</w:t>
      </w:r>
      <w:r w:rsidRPr="00DE4C50">
        <w:rPr>
          <w:rFonts w:ascii="Times New Roman" w:hAnsi="Times New Roman" w:cs="Times New Roman"/>
          <w:sz w:val="28"/>
          <w:szCs w:val="28"/>
        </w:rPr>
        <w:t xml:space="preserve"> </w:t>
      </w:r>
      <w:r w:rsidR="007636EB" w:rsidRPr="007636EB">
        <w:rPr>
          <w:rFonts w:ascii="Times New Roman" w:hAnsi="Times New Roman" w:cs="Times New Roman"/>
          <w:sz w:val="28"/>
          <w:szCs w:val="28"/>
        </w:rPr>
        <w:t>формирования,</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утверждения планов-графиков закупок,</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внесения изменений в такие планы-графики,</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размещения планов-графиков закупок</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в единой информационной системе в сфере</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закупок, на официальном сайте такой системы</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в информационно-телекоммуникационной</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сети "Интернет", об особенностях включения</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информации в такие планы-графики и</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планирования закупок заказчиком,</w:t>
      </w:r>
    </w:p>
    <w:p w:rsidR="007636EB" w:rsidRPr="007636EB" w:rsidRDefault="007636EB" w:rsidP="007636EB">
      <w:pPr>
        <w:pStyle w:val="ConsPlusNormal"/>
        <w:contextualSpacing/>
        <w:jc w:val="right"/>
        <w:rPr>
          <w:rFonts w:ascii="Times New Roman" w:hAnsi="Times New Roman" w:cs="Times New Roman"/>
          <w:sz w:val="28"/>
          <w:szCs w:val="28"/>
        </w:rPr>
      </w:pPr>
      <w:proofErr w:type="gramStart"/>
      <w:r w:rsidRPr="007636EB">
        <w:rPr>
          <w:rFonts w:ascii="Times New Roman" w:hAnsi="Times New Roman" w:cs="Times New Roman"/>
          <w:sz w:val="28"/>
          <w:szCs w:val="28"/>
        </w:rPr>
        <w:t>осуществляющим</w:t>
      </w:r>
      <w:proofErr w:type="gramEnd"/>
      <w:r w:rsidRPr="007636EB">
        <w:rPr>
          <w:rFonts w:ascii="Times New Roman" w:hAnsi="Times New Roman" w:cs="Times New Roman"/>
          <w:sz w:val="28"/>
          <w:szCs w:val="28"/>
        </w:rPr>
        <w:t xml:space="preserve"> деятельность на территории</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иностранного государства, а также</w:t>
      </w:r>
    </w:p>
    <w:p w:rsidR="007636EB" w:rsidRPr="007636EB"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о требованиях к форме</w:t>
      </w:r>
    </w:p>
    <w:p w:rsidR="00DE4C50" w:rsidRDefault="007636EB" w:rsidP="007636EB">
      <w:pPr>
        <w:pStyle w:val="ConsPlusNormal"/>
        <w:contextualSpacing/>
        <w:jc w:val="right"/>
        <w:rPr>
          <w:rFonts w:ascii="Times New Roman" w:hAnsi="Times New Roman" w:cs="Times New Roman"/>
          <w:sz w:val="28"/>
          <w:szCs w:val="28"/>
        </w:rPr>
      </w:pPr>
      <w:r w:rsidRPr="007636EB">
        <w:rPr>
          <w:rFonts w:ascii="Times New Roman" w:hAnsi="Times New Roman" w:cs="Times New Roman"/>
          <w:sz w:val="28"/>
          <w:szCs w:val="28"/>
        </w:rPr>
        <w:t>планов-графиков закупок</w:t>
      </w:r>
    </w:p>
    <w:p w:rsidR="007636EB" w:rsidRPr="00DE4C50" w:rsidRDefault="007636EB" w:rsidP="007636EB">
      <w:pPr>
        <w:pStyle w:val="ConsPlusNormal"/>
        <w:contextualSpacing/>
        <w:jc w:val="right"/>
        <w:rPr>
          <w:rFonts w:ascii="Times New Roman" w:hAnsi="Times New Roman" w:cs="Times New Roman"/>
          <w:sz w:val="28"/>
          <w:szCs w:val="28"/>
        </w:rPr>
      </w:pPr>
    </w:p>
    <w:p w:rsidR="00DE4C50" w:rsidRPr="00DE4C50" w:rsidRDefault="00DE4C50" w:rsidP="00305415">
      <w:pPr>
        <w:pStyle w:val="ConsPlusNormal"/>
        <w:contextualSpacing/>
        <w:jc w:val="right"/>
        <w:rPr>
          <w:rFonts w:ascii="Times New Roman" w:hAnsi="Times New Roman" w:cs="Times New Roman"/>
          <w:sz w:val="28"/>
          <w:szCs w:val="28"/>
        </w:rPr>
      </w:pPr>
      <w:r w:rsidRPr="00DE4C50">
        <w:rPr>
          <w:rFonts w:ascii="Times New Roman" w:hAnsi="Times New Roman" w:cs="Times New Roman"/>
          <w:sz w:val="28"/>
          <w:szCs w:val="28"/>
        </w:rPr>
        <w:t>(форма)</w:t>
      </w:r>
    </w:p>
    <w:p w:rsidR="00DE4C50" w:rsidRPr="00DE4C50" w:rsidRDefault="00DE4C50" w:rsidP="00305415">
      <w:pPr>
        <w:pStyle w:val="ConsPlusNormal"/>
        <w:contextualSpacing/>
        <w:jc w:val="both"/>
        <w:rPr>
          <w:rFonts w:ascii="Times New Roman" w:hAnsi="Times New Roman" w:cs="Times New Roman"/>
          <w:sz w:val="28"/>
          <w:szCs w:val="28"/>
        </w:rPr>
      </w:pP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bookmarkStart w:id="11" w:name="P143"/>
      <w:bookmarkStart w:id="12" w:name="P151"/>
      <w:bookmarkEnd w:id="11"/>
      <w:bookmarkEnd w:id="12"/>
      <w:r w:rsidRPr="007636EB">
        <w:rPr>
          <w:rFonts w:ascii="Times New Roman" w:eastAsia="Times New Roman" w:hAnsi="Times New Roman"/>
          <w:sz w:val="20"/>
          <w:szCs w:val="20"/>
          <w:lang w:eastAsia="ru-RU"/>
        </w:rPr>
        <w:t>ПЛАН-ГРАФИК</w:t>
      </w: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r w:rsidRPr="007636EB">
        <w:rPr>
          <w:rFonts w:ascii="Times New Roman" w:eastAsia="Times New Roman" w:hAnsi="Times New Roman"/>
          <w:sz w:val="20"/>
          <w:szCs w:val="20"/>
          <w:lang w:eastAsia="ru-RU"/>
        </w:rPr>
        <w:t>закупок товаров, работ, услуг на 20__ финансовый год</w:t>
      </w: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proofErr w:type="gramStart"/>
      <w:r w:rsidRPr="007636EB">
        <w:rPr>
          <w:rFonts w:ascii="Times New Roman" w:eastAsia="Times New Roman" w:hAnsi="Times New Roman"/>
          <w:sz w:val="20"/>
          <w:szCs w:val="20"/>
          <w:lang w:eastAsia="ru-RU"/>
        </w:rPr>
        <w:t>и на плановый период 20__ и 20__ годов (в части закупок,</w:t>
      </w:r>
      <w:proofErr w:type="gramEnd"/>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proofErr w:type="gramStart"/>
      <w:r w:rsidRPr="007636EB">
        <w:rPr>
          <w:rFonts w:ascii="Times New Roman" w:eastAsia="Times New Roman" w:hAnsi="Times New Roman"/>
          <w:sz w:val="20"/>
          <w:szCs w:val="20"/>
          <w:lang w:eastAsia="ru-RU"/>
        </w:rPr>
        <w:t>предусмотренных</w:t>
      </w:r>
      <w:proofErr w:type="gramEnd"/>
      <w:r w:rsidRPr="007636EB">
        <w:rPr>
          <w:rFonts w:ascii="Times New Roman" w:eastAsia="Times New Roman" w:hAnsi="Times New Roman"/>
          <w:sz w:val="20"/>
          <w:szCs w:val="20"/>
          <w:lang w:eastAsia="ru-RU"/>
        </w:rPr>
        <w:t xml:space="preserve"> </w:t>
      </w:r>
      <w:hyperlink r:id="rId74">
        <w:r w:rsidRPr="007636EB">
          <w:rPr>
            <w:rFonts w:ascii="Times New Roman" w:eastAsia="Times New Roman" w:hAnsi="Times New Roman"/>
            <w:color w:val="0000FF"/>
            <w:sz w:val="20"/>
            <w:szCs w:val="20"/>
            <w:lang w:eastAsia="ru-RU"/>
          </w:rPr>
          <w:t>пунктом 1 части 11 статьи 24</w:t>
        </w:r>
      </w:hyperlink>
      <w:r w:rsidRPr="007636EB">
        <w:rPr>
          <w:rFonts w:ascii="Times New Roman" w:eastAsia="Times New Roman" w:hAnsi="Times New Roman"/>
          <w:sz w:val="20"/>
          <w:szCs w:val="20"/>
          <w:lang w:eastAsia="ru-RU"/>
        </w:rPr>
        <w:t xml:space="preserve"> Федерального</w:t>
      </w: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r w:rsidRPr="007636EB">
        <w:rPr>
          <w:rFonts w:ascii="Times New Roman" w:eastAsia="Times New Roman" w:hAnsi="Times New Roman"/>
          <w:sz w:val="20"/>
          <w:szCs w:val="20"/>
          <w:lang w:eastAsia="ru-RU"/>
        </w:rPr>
        <w:t>закона "О контрактной системе в сфере закупок товаров,</w:t>
      </w: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r w:rsidRPr="007636EB">
        <w:rPr>
          <w:rFonts w:ascii="Times New Roman" w:eastAsia="Times New Roman" w:hAnsi="Times New Roman"/>
          <w:sz w:val="20"/>
          <w:szCs w:val="20"/>
          <w:lang w:eastAsia="ru-RU"/>
        </w:rPr>
        <w:t>работ, услуг для обеспечения государственных</w:t>
      </w:r>
    </w:p>
    <w:p w:rsidR="007636EB" w:rsidRPr="007636EB" w:rsidRDefault="007636EB" w:rsidP="007636EB">
      <w:pPr>
        <w:widowControl w:val="0"/>
        <w:autoSpaceDE w:val="0"/>
        <w:autoSpaceDN w:val="0"/>
        <w:spacing w:after="0" w:line="240" w:lineRule="auto"/>
        <w:jc w:val="center"/>
        <w:rPr>
          <w:rFonts w:ascii="Times New Roman" w:eastAsia="Times New Roman" w:hAnsi="Times New Roman"/>
          <w:sz w:val="20"/>
          <w:szCs w:val="20"/>
          <w:lang w:eastAsia="ru-RU"/>
        </w:rPr>
      </w:pPr>
      <w:r w:rsidRPr="007636EB">
        <w:rPr>
          <w:rFonts w:ascii="Times New Roman" w:eastAsia="Times New Roman" w:hAnsi="Times New Roman"/>
          <w:sz w:val="20"/>
          <w:szCs w:val="20"/>
          <w:lang w:eastAsia="ru-RU"/>
        </w:rPr>
        <w:t xml:space="preserve">и муниципальных нужд" </w:t>
      </w:r>
      <w:hyperlink w:anchor="P336">
        <w:r w:rsidRPr="007636EB">
          <w:rPr>
            <w:rFonts w:ascii="Times New Roman" w:eastAsia="Times New Roman" w:hAnsi="Times New Roman"/>
            <w:color w:val="0000FF"/>
            <w:sz w:val="20"/>
            <w:szCs w:val="20"/>
            <w:lang w:eastAsia="ru-RU"/>
          </w:rPr>
          <w:t>&lt;1&gt;</w:t>
        </w:r>
      </w:hyperlink>
      <w:r w:rsidRPr="007636EB">
        <w:rPr>
          <w:rFonts w:ascii="Times New Roman" w:eastAsia="Times New Roman" w:hAnsi="Times New Roman"/>
          <w:sz w:val="20"/>
          <w:szCs w:val="20"/>
          <w:lang w:eastAsia="ru-RU"/>
        </w:rPr>
        <w:t>)</w:t>
      </w:r>
    </w:p>
    <w:p w:rsidR="007636EB" w:rsidRDefault="007636EB" w:rsidP="00305415">
      <w:pPr>
        <w:pStyle w:val="ConsPlusNonformat"/>
        <w:contextualSpacing/>
        <w:jc w:val="both"/>
        <w:rPr>
          <w:rFonts w:ascii="Times New Roman" w:hAnsi="Times New Roman" w:cs="Times New Roman"/>
        </w:rPr>
      </w:pPr>
    </w:p>
    <w:p w:rsidR="00DE4C50" w:rsidRPr="002B1A9B" w:rsidRDefault="00DE4C50" w:rsidP="00305415">
      <w:pPr>
        <w:pStyle w:val="ConsPlusNonformat"/>
        <w:contextualSpacing/>
        <w:jc w:val="both"/>
        <w:rPr>
          <w:rFonts w:ascii="Times New Roman" w:hAnsi="Times New Roman" w:cs="Times New Roman"/>
        </w:rPr>
      </w:pPr>
      <w:r w:rsidRPr="002B1A9B">
        <w:rPr>
          <w:rFonts w:ascii="Times New Roman" w:hAnsi="Times New Roman" w:cs="Times New Roman"/>
        </w:rPr>
        <w:t>1. Информация о заказчике:</w:t>
      </w:r>
    </w:p>
    <w:tbl>
      <w:tblPr>
        <w:tblW w:w="14845"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42"/>
        <w:gridCol w:w="2756"/>
        <w:gridCol w:w="3040"/>
        <w:gridCol w:w="907"/>
      </w:tblGrid>
      <w:tr w:rsidR="00DE4C50" w:rsidRPr="002B1A9B" w:rsidTr="002B1A9B">
        <w:tc>
          <w:tcPr>
            <w:tcW w:w="8142" w:type="dxa"/>
            <w:tcBorders>
              <w:top w:val="nil"/>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2756" w:type="dxa"/>
            <w:tcBorders>
              <w:top w:val="nil"/>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Коды</w:t>
            </w: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полное наименование</w:t>
            </w:r>
          </w:p>
        </w:tc>
        <w:tc>
          <w:tcPr>
            <w:tcW w:w="2756" w:type="dxa"/>
            <w:tcBorders>
              <w:top w:val="nil"/>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ИНН</w:t>
            </w: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2756" w:type="dxa"/>
            <w:tcBorders>
              <w:top w:val="nil"/>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КПП</w:t>
            </w: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организационно-правовая форма</w:t>
            </w:r>
          </w:p>
        </w:tc>
        <w:tc>
          <w:tcPr>
            <w:tcW w:w="2756" w:type="dxa"/>
            <w:tcBorders>
              <w:top w:val="single" w:sz="4" w:space="0" w:color="auto"/>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 xml:space="preserve">по </w:t>
            </w:r>
            <w:hyperlink r:id="rId75" w:history="1">
              <w:r w:rsidRPr="002B1A9B">
                <w:rPr>
                  <w:rFonts w:ascii="Times New Roman" w:hAnsi="Times New Roman" w:cs="Times New Roman"/>
                  <w:color w:val="0000FF"/>
                  <w:sz w:val="20"/>
                </w:rPr>
                <w:t>ОКОПФ</w:t>
              </w:r>
            </w:hyperlink>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форма собственности</w:t>
            </w:r>
          </w:p>
        </w:tc>
        <w:tc>
          <w:tcPr>
            <w:tcW w:w="2756" w:type="dxa"/>
            <w:tcBorders>
              <w:top w:val="single" w:sz="4" w:space="0" w:color="auto"/>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 xml:space="preserve">по </w:t>
            </w:r>
            <w:hyperlink r:id="rId76" w:history="1">
              <w:r w:rsidRPr="002B1A9B">
                <w:rPr>
                  <w:rFonts w:ascii="Times New Roman" w:hAnsi="Times New Roman" w:cs="Times New Roman"/>
                  <w:color w:val="0000FF"/>
                  <w:sz w:val="20"/>
                </w:rPr>
                <w:t>ОКФС</w:t>
              </w:r>
            </w:hyperlink>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lastRenderedPageBreak/>
              <w:t>место нахождения, телефон, адрес электронной почты</w:t>
            </w:r>
          </w:p>
        </w:tc>
        <w:tc>
          <w:tcPr>
            <w:tcW w:w="2756" w:type="dxa"/>
            <w:tcBorders>
              <w:top w:val="single" w:sz="4" w:space="0" w:color="auto"/>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 xml:space="preserve">по </w:t>
            </w:r>
            <w:hyperlink r:id="rId77" w:history="1">
              <w:r w:rsidRPr="002B1A9B">
                <w:rPr>
                  <w:rFonts w:ascii="Times New Roman" w:hAnsi="Times New Roman" w:cs="Times New Roman"/>
                  <w:color w:val="0000FF"/>
                  <w:sz w:val="20"/>
                </w:rPr>
                <w:t>ОКТМО</w:t>
              </w:r>
            </w:hyperlink>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vMerge w:val="restart"/>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 xml:space="preserve">полное 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256" w:history="1">
              <w:r w:rsidRPr="002B1A9B">
                <w:rPr>
                  <w:rFonts w:ascii="Times New Roman" w:hAnsi="Times New Roman" w:cs="Times New Roman"/>
                  <w:color w:val="0000FF"/>
                  <w:sz w:val="20"/>
                </w:rPr>
                <w:t>&lt;2&gt;</w:t>
              </w:r>
            </w:hyperlink>
          </w:p>
        </w:tc>
        <w:tc>
          <w:tcPr>
            <w:tcW w:w="2756" w:type="dxa"/>
            <w:tcBorders>
              <w:top w:val="nil"/>
              <w:left w:val="nil"/>
              <w:bottom w:val="nil"/>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ИНН</w:t>
            </w: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vMerge/>
            <w:tcBorders>
              <w:top w:val="nil"/>
              <w:left w:val="nil"/>
              <w:bottom w:val="nil"/>
              <w:right w:val="nil"/>
            </w:tcBorders>
          </w:tcPr>
          <w:p w:rsidR="00DE4C50" w:rsidRPr="002B1A9B" w:rsidRDefault="00DE4C50" w:rsidP="00305415">
            <w:pPr>
              <w:contextualSpacing/>
              <w:rPr>
                <w:rFonts w:ascii="Times New Roman" w:hAnsi="Times New Roman"/>
                <w:sz w:val="20"/>
                <w:szCs w:val="20"/>
              </w:rPr>
            </w:pPr>
          </w:p>
        </w:tc>
        <w:tc>
          <w:tcPr>
            <w:tcW w:w="2756" w:type="dxa"/>
            <w:tcBorders>
              <w:top w:val="nil"/>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КПП</w:t>
            </w: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место нахождения, телефон, адрес электронной почты &lt;3&gt;</w:t>
            </w:r>
          </w:p>
        </w:tc>
        <w:tc>
          <w:tcPr>
            <w:tcW w:w="2756" w:type="dxa"/>
            <w:tcBorders>
              <w:top w:val="single" w:sz="4" w:space="0" w:color="auto"/>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 xml:space="preserve">по </w:t>
            </w:r>
            <w:hyperlink r:id="rId78" w:history="1">
              <w:r w:rsidRPr="002B1A9B">
                <w:rPr>
                  <w:rFonts w:ascii="Times New Roman" w:hAnsi="Times New Roman" w:cs="Times New Roman"/>
                  <w:color w:val="0000FF"/>
                  <w:sz w:val="20"/>
                </w:rPr>
                <w:t>ОКТМО</w:t>
              </w:r>
            </w:hyperlink>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142" w:type="dxa"/>
            <w:tcBorders>
              <w:top w:val="nil"/>
              <w:left w:val="nil"/>
              <w:bottom w:val="nil"/>
              <w:right w:val="nil"/>
            </w:tcBorders>
          </w:tcPr>
          <w:p w:rsidR="00DE4C50" w:rsidRPr="002B1A9B" w:rsidRDefault="00DE4C50" w:rsidP="00305415">
            <w:pPr>
              <w:pStyle w:val="ConsPlusNormal"/>
              <w:ind w:left="567"/>
              <w:contextualSpacing/>
              <w:rPr>
                <w:rFonts w:ascii="Times New Roman" w:hAnsi="Times New Roman" w:cs="Times New Roman"/>
                <w:sz w:val="20"/>
              </w:rPr>
            </w:pPr>
            <w:r w:rsidRPr="002B1A9B">
              <w:rPr>
                <w:rFonts w:ascii="Times New Roman" w:hAnsi="Times New Roman" w:cs="Times New Roman"/>
                <w:sz w:val="20"/>
              </w:rPr>
              <w:t>единица измерения</w:t>
            </w:r>
          </w:p>
        </w:tc>
        <w:tc>
          <w:tcPr>
            <w:tcW w:w="2756" w:type="dxa"/>
            <w:tcBorders>
              <w:top w:val="single" w:sz="4" w:space="0" w:color="auto"/>
              <w:left w:val="nil"/>
              <w:bottom w:val="single" w:sz="4" w:space="0" w:color="auto"/>
              <w:right w:val="nil"/>
            </w:tcBorders>
          </w:tcPr>
          <w:p w:rsidR="00DE4C50" w:rsidRPr="002B1A9B" w:rsidRDefault="00DE4C50" w:rsidP="00305415">
            <w:pPr>
              <w:pStyle w:val="ConsPlusNormal"/>
              <w:contextualSpacing/>
              <w:rPr>
                <w:rFonts w:ascii="Times New Roman" w:hAnsi="Times New Roman" w:cs="Times New Roman"/>
                <w:sz w:val="20"/>
              </w:rPr>
            </w:pPr>
            <w:r w:rsidRPr="002B1A9B">
              <w:rPr>
                <w:rFonts w:ascii="Times New Roman" w:hAnsi="Times New Roman" w:cs="Times New Roman"/>
                <w:sz w:val="20"/>
              </w:rPr>
              <w:t>рубль</w:t>
            </w:r>
          </w:p>
        </w:tc>
        <w:tc>
          <w:tcPr>
            <w:tcW w:w="3040" w:type="dxa"/>
            <w:tcBorders>
              <w:top w:val="nil"/>
              <w:left w:val="nil"/>
              <w:bottom w:val="nil"/>
              <w:right w:val="single" w:sz="4" w:space="0" w:color="auto"/>
            </w:tcBorders>
          </w:tcPr>
          <w:p w:rsidR="00DE4C50" w:rsidRPr="002B1A9B" w:rsidRDefault="00DE4C50" w:rsidP="00305415">
            <w:pPr>
              <w:pStyle w:val="ConsPlusNormal"/>
              <w:contextualSpacing/>
              <w:jc w:val="right"/>
              <w:rPr>
                <w:rFonts w:ascii="Times New Roman" w:hAnsi="Times New Roman" w:cs="Times New Roman"/>
                <w:sz w:val="20"/>
              </w:rPr>
            </w:pPr>
            <w:r w:rsidRPr="002B1A9B">
              <w:rPr>
                <w:rFonts w:ascii="Times New Roman" w:hAnsi="Times New Roman" w:cs="Times New Roman"/>
                <w:sz w:val="20"/>
              </w:rPr>
              <w:t>по ОКЕИ</w:t>
            </w:r>
          </w:p>
        </w:tc>
        <w:tc>
          <w:tcPr>
            <w:tcW w:w="907" w:type="dxa"/>
            <w:tcBorders>
              <w:top w:val="single" w:sz="4" w:space="0" w:color="auto"/>
              <w:left w:val="single" w:sz="4" w:space="0" w:color="auto"/>
              <w:bottom w:val="single" w:sz="4" w:space="0" w:color="auto"/>
              <w:right w:val="single" w:sz="4" w:space="0" w:color="auto"/>
            </w:tcBorders>
          </w:tcPr>
          <w:p w:rsidR="00DE4C50" w:rsidRPr="002B1A9B" w:rsidRDefault="000E1E13" w:rsidP="00305415">
            <w:pPr>
              <w:pStyle w:val="ConsPlusNormal"/>
              <w:contextualSpacing/>
              <w:jc w:val="center"/>
              <w:rPr>
                <w:rFonts w:ascii="Times New Roman" w:hAnsi="Times New Roman" w:cs="Times New Roman"/>
                <w:sz w:val="20"/>
              </w:rPr>
            </w:pPr>
            <w:hyperlink r:id="rId79" w:history="1">
              <w:r w:rsidR="00DE4C50" w:rsidRPr="002B1A9B">
                <w:rPr>
                  <w:rFonts w:ascii="Times New Roman" w:hAnsi="Times New Roman" w:cs="Times New Roman"/>
                  <w:color w:val="0000FF"/>
                  <w:sz w:val="20"/>
                </w:rPr>
                <w:t>383</w:t>
              </w:r>
            </w:hyperlink>
          </w:p>
        </w:tc>
      </w:tr>
    </w:tbl>
    <w:p w:rsidR="00DE4C50" w:rsidRPr="002B1A9B" w:rsidRDefault="00DE4C50" w:rsidP="00305415">
      <w:pPr>
        <w:pStyle w:val="ConsPlusNormal"/>
        <w:contextualSpacing/>
        <w:jc w:val="both"/>
        <w:rPr>
          <w:rFonts w:ascii="Times New Roman" w:hAnsi="Times New Roman" w:cs="Times New Roman"/>
          <w:sz w:val="20"/>
        </w:rPr>
      </w:pPr>
    </w:p>
    <w:p w:rsidR="00DE4C50" w:rsidRPr="002B1A9B" w:rsidRDefault="00DE4C50" w:rsidP="00305415">
      <w:pPr>
        <w:pStyle w:val="ConsPlusNonformat"/>
        <w:contextualSpacing/>
        <w:jc w:val="both"/>
        <w:rPr>
          <w:rFonts w:ascii="Times New Roman" w:hAnsi="Times New Roman" w:cs="Times New Roman"/>
        </w:rPr>
      </w:pPr>
      <w:bookmarkStart w:id="13" w:name="P193"/>
      <w:bookmarkEnd w:id="13"/>
      <w:r w:rsidRPr="002B1A9B">
        <w:rPr>
          <w:rFonts w:ascii="Times New Roman" w:hAnsi="Times New Roman" w:cs="Times New Roman"/>
        </w:rPr>
        <w:t xml:space="preserve">2.  Информация о закупках товаров, работ, услуг на 20__ финансовый год и </w:t>
      </w:r>
      <w:proofErr w:type="gramStart"/>
      <w:r w:rsidRPr="002B1A9B">
        <w:rPr>
          <w:rFonts w:ascii="Times New Roman" w:hAnsi="Times New Roman" w:cs="Times New Roman"/>
        </w:rPr>
        <w:t>на</w:t>
      </w:r>
      <w:proofErr w:type="gramEnd"/>
    </w:p>
    <w:p w:rsidR="00DE4C50" w:rsidRPr="002B1A9B" w:rsidRDefault="00DE4C50" w:rsidP="00305415">
      <w:pPr>
        <w:pStyle w:val="ConsPlusNonformat"/>
        <w:contextualSpacing/>
        <w:jc w:val="both"/>
        <w:rPr>
          <w:rFonts w:ascii="Times New Roman" w:hAnsi="Times New Roman" w:cs="Times New Roman"/>
        </w:rPr>
      </w:pPr>
      <w:r w:rsidRPr="002B1A9B">
        <w:rPr>
          <w:rFonts w:ascii="Times New Roman" w:hAnsi="Times New Roman" w:cs="Times New Roman"/>
        </w:rPr>
        <w:t>плановый период 20__ и 20__ годов</w:t>
      </w:r>
    </w:p>
    <w:tbl>
      <w:tblPr>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020"/>
        <w:gridCol w:w="737"/>
        <w:gridCol w:w="1417"/>
        <w:gridCol w:w="850"/>
        <w:gridCol w:w="3948"/>
        <w:gridCol w:w="624"/>
        <w:gridCol w:w="680"/>
        <w:gridCol w:w="794"/>
        <w:gridCol w:w="737"/>
        <w:gridCol w:w="737"/>
        <w:gridCol w:w="964"/>
        <w:gridCol w:w="850"/>
        <w:gridCol w:w="1020"/>
      </w:tblGrid>
      <w:tr w:rsidR="00DE4C50" w:rsidRPr="002B1A9B" w:rsidTr="002B1A9B">
        <w:tc>
          <w:tcPr>
            <w:tcW w:w="454"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 xml:space="preserve">N </w:t>
            </w:r>
            <w:proofErr w:type="gramStart"/>
            <w:r w:rsidRPr="002B1A9B">
              <w:rPr>
                <w:rFonts w:ascii="Times New Roman" w:hAnsi="Times New Roman" w:cs="Times New Roman"/>
                <w:sz w:val="20"/>
              </w:rPr>
              <w:t>п</w:t>
            </w:r>
            <w:proofErr w:type="gramEnd"/>
            <w:r w:rsidRPr="002B1A9B">
              <w:rPr>
                <w:rFonts w:ascii="Times New Roman" w:hAnsi="Times New Roman" w:cs="Times New Roman"/>
                <w:sz w:val="20"/>
              </w:rPr>
              <w:t>/п</w:t>
            </w:r>
          </w:p>
        </w:tc>
        <w:tc>
          <w:tcPr>
            <w:tcW w:w="1020"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Идентификационный код закупки</w:t>
            </w:r>
          </w:p>
        </w:tc>
        <w:tc>
          <w:tcPr>
            <w:tcW w:w="3004" w:type="dxa"/>
            <w:gridSpan w:val="3"/>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Объект закупки</w:t>
            </w:r>
          </w:p>
        </w:tc>
        <w:tc>
          <w:tcPr>
            <w:tcW w:w="3948"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Планируемый год размещения извещения об осуществлении закупки, направления приглашения принять участие в определении поставщика (подрядчика, исполнителя), заключения контракта с единственным поставщиком (подрядчиком, исполнителем)</w:t>
            </w:r>
          </w:p>
        </w:tc>
        <w:tc>
          <w:tcPr>
            <w:tcW w:w="3572" w:type="dxa"/>
            <w:gridSpan w:val="5"/>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Объем финансового обеспечения, в том числе планируемые платежи</w:t>
            </w:r>
          </w:p>
        </w:tc>
        <w:tc>
          <w:tcPr>
            <w:tcW w:w="964"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Информация о проведении обязательного общественного обсуждения закупки</w:t>
            </w:r>
          </w:p>
        </w:tc>
        <w:tc>
          <w:tcPr>
            <w:tcW w:w="850"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Наименование уполномоченного органа (учреждения)</w:t>
            </w:r>
          </w:p>
        </w:tc>
        <w:tc>
          <w:tcPr>
            <w:tcW w:w="1020"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Наименование организатора проведения совместного конкурса или аукциона</w:t>
            </w:r>
          </w:p>
        </w:tc>
      </w:tr>
      <w:tr w:rsidR="00DE4C50" w:rsidRPr="002B1A9B" w:rsidTr="002B1A9B">
        <w:tc>
          <w:tcPr>
            <w:tcW w:w="454" w:type="dxa"/>
            <w:vMerge/>
          </w:tcPr>
          <w:p w:rsidR="00DE4C50" w:rsidRPr="002B1A9B" w:rsidRDefault="00DE4C50" w:rsidP="00305415">
            <w:pPr>
              <w:contextualSpacing/>
              <w:rPr>
                <w:rFonts w:ascii="Times New Roman" w:hAnsi="Times New Roman"/>
                <w:sz w:val="20"/>
                <w:szCs w:val="20"/>
              </w:rPr>
            </w:pPr>
          </w:p>
        </w:tc>
        <w:tc>
          <w:tcPr>
            <w:tcW w:w="1020" w:type="dxa"/>
            <w:vMerge/>
          </w:tcPr>
          <w:p w:rsidR="00DE4C50" w:rsidRPr="002B1A9B" w:rsidRDefault="00DE4C50" w:rsidP="00305415">
            <w:pPr>
              <w:contextualSpacing/>
              <w:rPr>
                <w:rFonts w:ascii="Times New Roman" w:hAnsi="Times New Roman"/>
                <w:sz w:val="20"/>
                <w:szCs w:val="20"/>
              </w:rPr>
            </w:pPr>
          </w:p>
        </w:tc>
        <w:tc>
          <w:tcPr>
            <w:tcW w:w="2154" w:type="dxa"/>
            <w:gridSpan w:val="2"/>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 xml:space="preserve">Товар, работа, услуга по Общероссийскому </w:t>
            </w:r>
            <w:hyperlink r:id="rId80" w:history="1">
              <w:r w:rsidRPr="002B1A9B">
                <w:rPr>
                  <w:rFonts w:ascii="Times New Roman" w:hAnsi="Times New Roman" w:cs="Times New Roman"/>
                  <w:color w:val="0000FF"/>
                  <w:sz w:val="20"/>
                </w:rPr>
                <w:t>классификатору</w:t>
              </w:r>
            </w:hyperlink>
            <w:r w:rsidRPr="002B1A9B">
              <w:rPr>
                <w:rFonts w:ascii="Times New Roman" w:hAnsi="Times New Roman" w:cs="Times New Roman"/>
                <w:sz w:val="20"/>
              </w:rPr>
              <w:t xml:space="preserve"> продукции по видам экономической деятельности </w:t>
            </w:r>
            <w:proofErr w:type="gramStart"/>
            <w:r w:rsidRPr="002B1A9B">
              <w:rPr>
                <w:rFonts w:ascii="Times New Roman" w:hAnsi="Times New Roman" w:cs="Times New Roman"/>
                <w:sz w:val="20"/>
              </w:rPr>
              <w:t>ОК</w:t>
            </w:r>
            <w:proofErr w:type="gramEnd"/>
            <w:r w:rsidRPr="002B1A9B">
              <w:rPr>
                <w:rFonts w:ascii="Times New Roman" w:hAnsi="Times New Roman" w:cs="Times New Roman"/>
                <w:sz w:val="20"/>
              </w:rPr>
              <w:t xml:space="preserve"> 034-2014 (КПЕС 2008) (ОКПД2)</w:t>
            </w:r>
          </w:p>
        </w:tc>
        <w:tc>
          <w:tcPr>
            <w:tcW w:w="850"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Наименование объекта закупки</w:t>
            </w:r>
          </w:p>
        </w:tc>
        <w:tc>
          <w:tcPr>
            <w:tcW w:w="3948" w:type="dxa"/>
            <w:vMerge/>
          </w:tcPr>
          <w:p w:rsidR="00DE4C50" w:rsidRPr="002B1A9B" w:rsidRDefault="00DE4C50" w:rsidP="00305415">
            <w:pPr>
              <w:contextualSpacing/>
              <w:rPr>
                <w:rFonts w:ascii="Times New Roman" w:hAnsi="Times New Roman"/>
                <w:sz w:val="20"/>
                <w:szCs w:val="20"/>
              </w:rPr>
            </w:pPr>
          </w:p>
        </w:tc>
        <w:tc>
          <w:tcPr>
            <w:tcW w:w="624"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всего</w:t>
            </w:r>
          </w:p>
        </w:tc>
        <w:tc>
          <w:tcPr>
            <w:tcW w:w="680"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 текущий финансовый год</w:t>
            </w:r>
          </w:p>
        </w:tc>
        <w:tc>
          <w:tcPr>
            <w:tcW w:w="1531" w:type="dxa"/>
            <w:gridSpan w:val="2"/>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 плановый период</w:t>
            </w:r>
          </w:p>
        </w:tc>
        <w:tc>
          <w:tcPr>
            <w:tcW w:w="737" w:type="dxa"/>
            <w:vMerge w:val="restart"/>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последующие годы</w:t>
            </w:r>
          </w:p>
        </w:tc>
        <w:tc>
          <w:tcPr>
            <w:tcW w:w="964" w:type="dxa"/>
            <w:vMerge/>
          </w:tcPr>
          <w:p w:rsidR="00DE4C50" w:rsidRPr="002B1A9B" w:rsidRDefault="00DE4C50" w:rsidP="00305415">
            <w:pPr>
              <w:contextualSpacing/>
              <w:rPr>
                <w:rFonts w:ascii="Times New Roman" w:hAnsi="Times New Roman"/>
                <w:sz w:val="20"/>
                <w:szCs w:val="20"/>
              </w:rPr>
            </w:pPr>
          </w:p>
        </w:tc>
        <w:tc>
          <w:tcPr>
            <w:tcW w:w="850" w:type="dxa"/>
            <w:vMerge/>
          </w:tcPr>
          <w:p w:rsidR="00DE4C50" w:rsidRPr="002B1A9B" w:rsidRDefault="00DE4C50" w:rsidP="00305415">
            <w:pPr>
              <w:contextualSpacing/>
              <w:rPr>
                <w:rFonts w:ascii="Times New Roman" w:hAnsi="Times New Roman"/>
                <w:sz w:val="20"/>
                <w:szCs w:val="20"/>
              </w:rPr>
            </w:pPr>
          </w:p>
        </w:tc>
        <w:tc>
          <w:tcPr>
            <w:tcW w:w="1020" w:type="dxa"/>
            <w:vMerge/>
          </w:tcPr>
          <w:p w:rsidR="00DE4C50" w:rsidRPr="002B1A9B" w:rsidRDefault="00DE4C50" w:rsidP="00305415">
            <w:pPr>
              <w:contextualSpacing/>
              <w:rPr>
                <w:rFonts w:ascii="Times New Roman" w:hAnsi="Times New Roman"/>
                <w:sz w:val="20"/>
                <w:szCs w:val="20"/>
              </w:rPr>
            </w:pPr>
          </w:p>
        </w:tc>
      </w:tr>
      <w:tr w:rsidR="00DE4C50" w:rsidRPr="002B1A9B" w:rsidTr="002B1A9B">
        <w:tc>
          <w:tcPr>
            <w:tcW w:w="454" w:type="dxa"/>
            <w:vMerge/>
          </w:tcPr>
          <w:p w:rsidR="00DE4C50" w:rsidRPr="002B1A9B" w:rsidRDefault="00DE4C50" w:rsidP="00305415">
            <w:pPr>
              <w:contextualSpacing/>
              <w:rPr>
                <w:rFonts w:ascii="Times New Roman" w:hAnsi="Times New Roman"/>
                <w:sz w:val="20"/>
                <w:szCs w:val="20"/>
              </w:rPr>
            </w:pPr>
          </w:p>
        </w:tc>
        <w:tc>
          <w:tcPr>
            <w:tcW w:w="1020" w:type="dxa"/>
            <w:vMerge/>
          </w:tcPr>
          <w:p w:rsidR="00DE4C50" w:rsidRPr="002B1A9B" w:rsidRDefault="00DE4C50" w:rsidP="00305415">
            <w:pPr>
              <w:contextualSpacing/>
              <w:rPr>
                <w:rFonts w:ascii="Times New Roman" w:hAnsi="Times New Roman"/>
                <w:sz w:val="20"/>
                <w:szCs w:val="20"/>
              </w:rPr>
            </w:pPr>
          </w:p>
        </w:tc>
        <w:tc>
          <w:tcPr>
            <w:tcW w:w="737"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Код</w:t>
            </w:r>
          </w:p>
        </w:tc>
        <w:tc>
          <w:tcPr>
            <w:tcW w:w="1417"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Наименование</w:t>
            </w:r>
          </w:p>
        </w:tc>
        <w:tc>
          <w:tcPr>
            <w:tcW w:w="850" w:type="dxa"/>
            <w:vMerge/>
          </w:tcPr>
          <w:p w:rsidR="00DE4C50" w:rsidRPr="002B1A9B" w:rsidRDefault="00DE4C50" w:rsidP="00305415">
            <w:pPr>
              <w:contextualSpacing/>
              <w:rPr>
                <w:rFonts w:ascii="Times New Roman" w:hAnsi="Times New Roman"/>
                <w:sz w:val="20"/>
                <w:szCs w:val="20"/>
              </w:rPr>
            </w:pPr>
          </w:p>
        </w:tc>
        <w:tc>
          <w:tcPr>
            <w:tcW w:w="3948" w:type="dxa"/>
            <w:vMerge/>
          </w:tcPr>
          <w:p w:rsidR="00DE4C50" w:rsidRPr="002B1A9B" w:rsidRDefault="00DE4C50" w:rsidP="00305415">
            <w:pPr>
              <w:contextualSpacing/>
              <w:rPr>
                <w:rFonts w:ascii="Times New Roman" w:hAnsi="Times New Roman"/>
                <w:sz w:val="20"/>
                <w:szCs w:val="20"/>
              </w:rPr>
            </w:pPr>
          </w:p>
        </w:tc>
        <w:tc>
          <w:tcPr>
            <w:tcW w:w="624" w:type="dxa"/>
            <w:vMerge/>
          </w:tcPr>
          <w:p w:rsidR="00DE4C50" w:rsidRPr="002B1A9B" w:rsidRDefault="00DE4C50" w:rsidP="00305415">
            <w:pPr>
              <w:contextualSpacing/>
              <w:rPr>
                <w:rFonts w:ascii="Times New Roman" w:hAnsi="Times New Roman"/>
                <w:sz w:val="20"/>
                <w:szCs w:val="20"/>
              </w:rPr>
            </w:pPr>
          </w:p>
        </w:tc>
        <w:tc>
          <w:tcPr>
            <w:tcW w:w="680" w:type="dxa"/>
            <w:vMerge/>
          </w:tcPr>
          <w:p w:rsidR="00DE4C50" w:rsidRPr="002B1A9B" w:rsidRDefault="00DE4C50" w:rsidP="00305415">
            <w:pPr>
              <w:contextualSpacing/>
              <w:rPr>
                <w:rFonts w:ascii="Times New Roman" w:hAnsi="Times New Roman"/>
                <w:sz w:val="20"/>
                <w:szCs w:val="20"/>
              </w:rPr>
            </w:pPr>
          </w:p>
        </w:tc>
        <w:tc>
          <w:tcPr>
            <w:tcW w:w="794"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 первый год</w:t>
            </w:r>
          </w:p>
        </w:tc>
        <w:tc>
          <w:tcPr>
            <w:tcW w:w="737"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на второй год</w:t>
            </w:r>
          </w:p>
        </w:tc>
        <w:tc>
          <w:tcPr>
            <w:tcW w:w="737" w:type="dxa"/>
            <w:vMerge/>
          </w:tcPr>
          <w:p w:rsidR="00DE4C50" w:rsidRPr="002B1A9B" w:rsidRDefault="00DE4C50" w:rsidP="00305415">
            <w:pPr>
              <w:contextualSpacing/>
              <w:rPr>
                <w:rFonts w:ascii="Times New Roman" w:hAnsi="Times New Roman"/>
                <w:sz w:val="20"/>
                <w:szCs w:val="20"/>
              </w:rPr>
            </w:pPr>
          </w:p>
        </w:tc>
        <w:tc>
          <w:tcPr>
            <w:tcW w:w="964" w:type="dxa"/>
            <w:vMerge/>
          </w:tcPr>
          <w:p w:rsidR="00DE4C50" w:rsidRPr="002B1A9B" w:rsidRDefault="00DE4C50" w:rsidP="00305415">
            <w:pPr>
              <w:contextualSpacing/>
              <w:rPr>
                <w:rFonts w:ascii="Times New Roman" w:hAnsi="Times New Roman"/>
                <w:sz w:val="20"/>
                <w:szCs w:val="20"/>
              </w:rPr>
            </w:pPr>
          </w:p>
        </w:tc>
        <w:tc>
          <w:tcPr>
            <w:tcW w:w="850" w:type="dxa"/>
            <w:vMerge/>
          </w:tcPr>
          <w:p w:rsidR="00DE4C50" w:rsidRPr="002B1A9B" w:rsidRDefault="00DE4C50" w:rsidP="00305415">
            <w:pPr>
              <w:contextualSpacing/>
              <w:rPr>
                <w:rFonts w:ascii="Times New Roman" w:hAnsi="Times New Roman"/>
                <w:sz w:val="20"/>
                <w:szCs w:val="20"/>
              </w:rPr>
            </w:pPr>
          </w:p>
        </w:tc>
        <w:tc>
          <w:tcPr>
            <w:tcW w:w="1020" w:type="dxa"/>
            <w:vMerge/>
          </w:tcPr>
          <w:p w:rsidR="00DE4C50" w:rsidRPr="002B1A9B" w:rsidRDefault="00DE4C50" w:rsidP="00305415">
            <w:pPr>
              <w:contextualSpacing/>
              <w:rPr>
                <w:rFonts w:ascii="Times New Roman" w:hAnsi="Times New Roman"/>
                <w:sz w:val="20"/>
                <w:szCs w:val="20"/>
              </w:rPr>
            </w:pPr>
          </w:p>
        </w:tc>
      </w:tr>
      <w:tr w:rsidR="00DE4C50" w:rsidRPr="002B1A9B" w:rsidTr="002B1A9B">
        <w:tc>
          <w:tcPr>
            <w:tcW w:w="454"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1</w:t>
            </w:r>
          </w:p>
        </w:tc>
        <w:tc>
          <w:tcPr>
            <w:tcW w:w="1020" w:type="dxa"/>
          </w:tcPr>
          <w:p w:rsidR="00DE4C50" w:rsidRPr="002B1A9B" w:rsidRDefault="00DE4C50" w:rsidP="00305415">
            <w:pPr>
              <w:pStyle w:val="ConsPlusNormal"/>
              <w:contextualSpacing/>
              <w:jc w:val="center"/>
              <w:rPr>
                <w:rFonts w:ascii="Times New Roman" w:hAnsi="Times New Roman" w:cs="Times New Roman"/>
                <w:sz w:val="20"/>
              </w:rPr>
            </w:pPr>
            <w:bookmarkStart w:id="14" w:name="P215"/>
            <w:bookmarkEnd w:id="14"/>
            <w:r w:rsidRPr="002B1A9B">
              <w:rPr>
                <w:rFonts w:ascii="Times New Roman" w:hAnsi="Times New Roman" w:cs="Times New Roman"/>
                <w:sz w:val="20"/>
              </w:rPr>
              <w:t>2</w:t>
            </w:r>
          </w:p>
        </w:tc>
        <w:tc>
          <w:tcPr>
            <w:tcW w:w="737" w:type="dxa"/>
          </w:tcPr>
          <w:p w:rsidR="00DE4C50" w:rsidRPr="002B1A9B" w:rsidRDefault="00DE4C50" w:rsidP="00305415">
            <w:pPr>
              <w:pStyle w:val="ConsPlusNormal"/>
              <w:contextualSpacing/>
              <w:jc w:val="center"/>
              <w:rPr>
                <w:rFonts w:ascii="Times New Roman" w:hAnsi="Times New Roman" w:cs="Times New Roman"/>
                <w:sz w:val="20"/>
              </w:rPr>
            </w:pPr>
            <w:bookmarkStart w:id="15" w:name="P216"/>
            <w:bookmarkEnd w:id="15"/>
            <w:r w:rsidRPr="002B1A9B">
              <w:rPr>
                <w:rFonts w:ascii="Times New Roman" w:hAnsi="Times New Roman" w:cs="Times New Roman"/>
                <w:sz w:val="20"/>
              </w:rPr>
              <w:t>3</w:t>
            </w:r>
          </w:p>
        </w:tc>
        <w:tc>
          <w:tcPr>
            <w:tcW w:w="1417" w:type="dxa"/>
          </w:tcPr>
          <w:p w:rsidR="00DE4C50" w:rsidRPr="002B1A9B" w:rsidRDefault="00DE4C50" w:rsidP="00305415">
            <w:pPr>
              <w:pStyle w:val="ConsPlusNormal"/>
              <w:contextualSpacing/>
              <w:jc w:val="center"/>
              <w:rPr>
                <w:rFonts w:ascii="Times New Roman" w:hAnsi="Times New Roman" w:cs="Times New Roman"/>
                <w:sz w:val="20"/>
              </w:rPr>
            </w:pPr>
            <w:bookmarkStart w:id="16" w:name="P217"/>
            <w:bookmarkEnd w:id="16"/>
            <w:r w:rsidRPr="002B1A9B">
              <w:rPr>
                <w:rFonts w:ascii="Times New Roman" w:hAnsi="Times New Roman" w:cs="Times New Roman"/>
                <w:sz w:val="20"/>
              </w:rPr>
              <w:t>4</w:t>
            </w:r>
          </w:p>
        </w:tc>
        <w:tc>
          <w:tcPr>
            <w:tcW w:w="850" w:type="dxa"/>
          </w:tcPr>
          <w:p w:rsidR="00DE4C50" w:rsidRPr="002B1A9B" w:rsidRDefault="00DE4C50" w:rsidP="00305415">
            <w:pPr>
              <w:pStyle w:val="ConsPlusNormal"/>
              <w:contextualSpacing/>
              <w:jc w:val="center"/>
              <w:rPr>
                <w:rFonts w:ascii="Times New Roman" w:hAnsi="Times New Roman" w:cs="Times New Roman"/>
                <w:sz w:val="20"/>
              </w:rPr>
            </w:pPr>
            <w:bookmarkStart w:id="17" w:name="P218"/>
            <w:bookmarkEnd w:id="17"/>
            <w:r w:rsidRPr="002B1A9B">
              <w:rPr>
                <w:rFonts w:ascii="Times New Roman" w:hAnsi="Times New Roman" w:cs="Times New Roman"/>
                <w:sz w:val="20"/>
              </w:rPr>
              <w:t>5</w:t>
            </w:r>
          </w:p>
        </w:tc>
        <w:tc>
          <w:tcPr>
            <w:tcW w:w="3948" w:type="dxa"/>
          </w:tcPr>
          <w:p w:rsidR="00DE4C50" w:rsidRPr="002B1A9B" w:rsidRDefault="00DE4C50" w:rsidP="00305415">
            <w:pPr>
              <w:pStyle w:val="ConsPlusNormal"/>
              <w:contextualSpacing/>
              <w:jc w:val="center"/>
              <w:rPr>
                <w:rFonts w:ascii="Times New Roman" w:hAnsi="Times New Roman" w:cs="Times New Roman"/>
                <w:sz w:val="20"/>
              </w:rPr>
            </w:pPr>
            <w:bookmarkStart w:id="18" w:name="P219"/>
            <w:bookmarkEnd w:id="18"/>
            <w:r w:rsidRPr="002B1A9B">
              <w:rPr>
                <w:rFonts w:ascii="Times New Roman" w:hAnsi="Times New Roman" w:cs="Times New Roman"/>
                <w:sz w:val="20"/>
              </w:rPr>
              <w:t>6</w:t>
            </w:r>
          </w:p>
        </w:tc>
        <w:tc>
          <w:tcPr>
            <w:tcW w:w="624" w:type="dxa"/>
          </w:tcPr>
          <w:p w:rsidR="00DE4C50" w:rsidRPr="002B1A9B" w:rsidRDefault="00DE4C50" w:rsidP="00305415">
            <w:pPr>
              <w:pStyle w:val="ConsPlusNormal"/>
              <w:contextualSpacing/>
              <w:jc w:val="center"/>
              <w:rPr>
                <w:rFonts w:ascii="Times New Roman" w:hAnsi="Times New Roman" w:cs="Times New Roman"/>
                <w:sz w:val="20"/>
              </w:rPr>
            </w:pPr>
            <w:bookmarkStart w:id="19" w:name="P220"/>
            <w:bookmarkEnd w:id="19"/>
            <w:r w:rsidRPr="002B1A9B">
              <w:rPr>
                <w:rFonts w:ascii="Times New Roman" w:hAnsi="Times New Roman" w:cs="Times New Roman"/>
                <w:sz w:val="20"/>
              </w:rPr>
              <w:t>7</w:t>
            </w:r>
          </w:p>
        </w:tc>
        <w:tc>
          <w:tcPr>
            <w:tcW w:w="680"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8</w:t>
            </w:r>
          </w:p>
        </w:tc>
        <w:tc>
          <w:tcPr>
            <w:tcW w:w="794"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9</w:t>
            </w:r>
          </w:p>
        </w:tc>
        <w:tc>
          <w:tcPr>
            <w:tcW w:w="737" w:type="dxa"/>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10</w:t>
            </w:r>
          </w:p>
        </w:tc>
        <w:tc>
          <w:tcPr>
            <w:tcW w:w="737" w:type="dxa"/>
          </w:tcPr>
          <w:p w:rsidR="00DE4C50" w:rsidRPr="002B1A9B" w:rsidRDefault="00DE4C50" w:rsidP="00305415">
            <w:pPr>
              <w:pStyle w:val="ConsPlusNormal"/>
              <w:contextualSpacing/>
              <w:jc w:val="center"/>
              <w:rPr>
                <w:rFonts w:ascii="Times New Roman" w:hAnsi="Times New Roman" w:cs="Times New Roman"/>
                <w:sz w:val="20"/>
              </w:rPr>
            </w:pPr>
            <w:bookmarkStart w:id="20" w:name="P224"/>
            <w:bookmarkEnd w:id="20"/>
            <w:r w:rsidRPr="002B1A9B">
              <w:rPr>
                <w:rFonts w:ascii="Times New Roman" w:hAnsi="Times New Roman" w:cs="Times New Roman"/>
                <w:sz w:val="20"/>
              </w:rPr>
              <w:t>11</w:t>
            </w:r>
          </w:p>
        </w:tc>
        <w:tc>
          <w:tcPr>
            <w:tcW w:w="964" w:type="dxa"/>
          </w:tcPr>
          <w:p w:rsidR="00DE4C50" w:rsidRPr="002B1A9B" w:rsidRDefault="00DE4C50" w:rsidP="00305415">
            <w:pPr>
              <w:pStyle w:val="ConsPlusNormal"/>
              <w:contextualSpacing/>
              <w:jc w:val="center"/>
              <w:rPr>
                <w:rFonts w:ascii="Times New Roman" w:hAnsi="Times New Roman" w:cs="Times New Roman"/>
                <w:sz w:val="20"/>
              </w:rPr>
            </w:pPr>
            <w:bookmarkStart w:id="21" w:name="P225"/>
            <w:bookmarkEnd w:id="21"/>
            <w:r w:rsidRPr="002B1A9B">
              <w:rPr>
                <w:rFonts w:ascii="Times New Roman" w:hAnsi="Times New Roman" w:cs="Times New Roman"/>
                <w:sz w:val="20"/>
              </w:rPr>
              <w:t>12</w:t>
            </w:r>
          </w:p>
        </w:tc>
        <w:tc>
          <w:tcPr>
            <w:tcW w:w="850" w:type="dxa"/>
          </w:tcPr>
          <w:p w:rsidR="00DE4C50" w:rsidRPr="002B1A9B" w:rsidRDefault="00DE4C50" w:rsidP="00305415">
            <w:pPr>
              <w:pStyle w:val="ConsPlusNormal"/>
              <w:contextualSpacing/>
              <w:jc w:val="center"/>
              <w:rPr>
                <w:rFonts w:ascii="Times New Roman" w:hAnsi="Times New Roman" w:cs="Times New Roman"/>
                <w:sz w:val="20"/>
              </w:rPr>
            </w:pPr>
            <w:bookmarkStart w:id="22" w:name="P226"/>
            <w:bookmarkEnd w:id="22"/>
            <w:r w:rsidRPr="002B1A9B">
              <w:rPr>
                <w:rFonts w:ascii="Times New Roman" w:hAnsi="Times New Roman" w:cs="Times New Roman"/>
                <w:sz w:val="20"/>
              </w:rPr>
              <w:t>13</w:t>
            </w:r>
          </w:p>
        </w:tc>
        <w:tc>
          <w:tcPr>
            <w:tcW w:w="1020" w:type="dxa"/>
          </w:tcPr>
          <w:p w:rsidR="00DE4C50" w:rsidRPr="002B1A9B" w:rsidRDefault="00DE4C50" w:rsidP="00305415">
            <w:pPr>
              <w:pStyle w:val="ConsPlusNormal"/>
              <w:contextualSpacing/>
              <w:jc w:val="center"/>
              <w:rPr>
                <w:rFonts w:ascii="Times New Roman" w:hAnsi="Times New Roman" w:cs="Times New Roman"/>
                <w:sz w:val="20"/>
              </w:rPr>
            </w:pPr>
            <w:bookmarkStart w:id="23" w:name="P227"/>
            <w:bookmarkEnd w:id="23"/>
            <w:r w:rsidRPr="002B1A9B">
              <w:rPr>
                <w:rFonts w:ascii="Times New Roman" w:hAnsi="Times New Roman" w:cs="Times New Roman"/>
                <w:sz w:val="20"/>
              </w:rPr>
              <w:t>14</w:t>
            </w:r>
          </w:p>
        </w:tc>
      </w:tr>
      <w:tr w:rsidR="00DE4C50" w:rsidRPr="002B1A9B" w:rsidTr="002B1A9B">
        <w:tc>
          <w:tcPr>
            <w:tcW w:w="454" w:type="dxa"/>
          </w:tcPr>
          <w:p w:rsidR="00DE4C50" w:rsidRPr="002B1A9B" w:rsidRDefault="00DE4C50" w:rsidP="00305415">
            <w:pPr>
              <w:pStyle w:val="ConsPlusNormal"/>
              <w:contextualSpacing/>
              <w:rPr>
                <w:rFonts w:ascii="Times New Roman" w:hAnsi="Times New Roman" w:cs="Times New Roman"/>
                <w:sz w:val="20"/>
              </w:rPr>
            </w:pPr>
          </w:p>
        </w:tc>
        <w:tc>
          <w:tcPr>
            <w:tcW w:w="1020" w:type="dxa"/>
          </w:tcPr>
          <w:p w:rsidR="00DE4C50" w:rsidRPr="002B1A9B" w:rsidRDefault="00DE4C50" w:rsidP="00305415">
            <w:pPr>
              <w:pStyle w:val="ConsPlusNormal"/>
              <w:contextualSpacing/>
              <w:rPr>
                <w:rFonts w:ascii="Times New Roman" w:hAnsi="Times New Roman" w:cs="Times New Roman"/>
                <w:sz w:val="20"/>
              </w:rPr>
            </w:pPr>
          </w:p>
        </w:tc>
        <w:tc>
          <w:tcPr>
            <w:tcW w:w="737" w:type="dxa"/>
          </w:tcPr>
          <w:p w:rsidR="00DE4C50" w:rsidRPr="002B1A9B" w:rsidRDefault="00DE4C50" w:rsidP="00305415">
            <w:pPr>
              <w:pStyle w:val="ConsPlusNormal"/>
              <w:contextualSpacing/>
              <w:rPr>
                <w:rFonts w:ascii="Times New Roman" w:hAnsi="Times New Roman" w:cs="Times New Roman"/>
                <w:sz w:val="20"/>
              </w:rPr>
            </w:pPr>
          </w:p>
        </w:tc>
        <w:tc>
          <w:tcPr>
            <w:tcW w:w="1417" w:type="dxa"/>
          </w:tcPr>
          <w:p w:rsidR="00DE4C50" w:rsidRPr="002B1A9B" w:rsidRDefault="00DE4C50" w:rsidP="00305415">
            <w:pPr>
              <w:pStyle w:val="ConsPlusNormal"/>
              <w:contextualSpacing/>
              <w:rPr>
                <w:rFonts w:ascii="Times New Roman" w:hAnsi="Times New Roman" w:cs="Times New Roman"/>
                <w:sz w:val="20"/>
              </w:rPr>
            </w:pPr>
          </w:p>
        </w:tc>
        <w:tc>
          <w:tcPr>
            <w:tcW w:w="850" w:type="dxa"/>
          </w:tcPr>
          <w:p w:rsidR="00DE4C50" w:rsidRPr="002B1A9B" w:rsidRDefault="00DE4C50" w:rsidP="00305415">
            <w:pPr>
              <w:pStyle w:val="ConsPlusNormal"/>
              <w:contextualSpacing/>
              <w:rPr>
                <w:rFonts w:ascii="Times New Roman" w:hAnsi="Times New Roman" w:cs="Times New Roman"/>
                <w:sz w:val="20"/>
              </w:rPr>
            </w:pPr>
          </w:p>
        </w:tc>
        <w:tc>
          <w:tcPr>
            <w:tcW w:w="3948" w:type="dxa"/>
          </w:tcPr>
          <w:p w:rsidR="00DE4C50" w:rsidRPr="002B1A9B" w:rsidRDefault="00DE4C50" w:rsidP="00305415">
            <w:pPr>
              <w:pStyle w:val="ConsPlusNormal"/>
              <w:contextualSpacing/>
              <w:rPr>
                <w:rFonts w:ascii="Times New Roman" w:hAnsi="Times New Roman" w:cs="Times New Roman"/>
                <w:sz w:val="20"/>
              </w:rPr>
            </w:pPr>
          </w:p>
        </w:tc>
        <w:tc>
          <w:tcPr>
            <w:tcW w:w="624" w:type="dxa"/>
            <w:vAlign w:val="center"/>
          </w:tcPr>
          <w:p w:rsidR="00DE4C50" w:rsidRPr="002B1A9B" w:rsidRDefault="00DE4C50" w:rsidP="00305415">
            <w:pPr>
              <w:pStyle w:val="ConsPlusNormal"/>
              <w:contextualSpacing/>
              <w:rPr>
                <w:rFonts w:ascii="Times New Roman" w:hAnsi="Times New Roman" w:cs="Times New Roman"/>
                <w:sz w:val="20"/>
              </w:rPr>
            </w:pPr>
          </w:p>
        </w:tc>
        <w:tc>
          <w:tcPr>
            <w:tcW w:w="680"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94"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37"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37" w:type="dxa"/>
            <w:vAlign w:val="center"/>
          </w:tcPr>
          <w:p w:rsidR="00DE4C50" w:rsidRPr="002B1A9B" w:rsidRDefault="00DE4C50" w:rsidP="00305415">
            <w:pPr>
              <w:pStyle w:val="ConsPlusNormal"/>
              <w:contextualSpacing/>
              <w:rPr>
                <w:rFonts w:ascii="Times New Roman" w:hAnsi="Times New Roman" w:cs="Times New Roman"/>
                <w:sz w:val="20"/>
              </w:rPr>
            </w:pPr>
          </w:p>
        </w:tc>
        <w:tc>
          <w:tcPr>
            <w:tcW w:w="964" w:type="dxa"/>
            <w:vAlign w:val="center"/>
          </w:tcPr>
          <w:p w:rsidR="00DE4C50" w:rsidRPr="002B1A9B" w:rsidRDefault="00DE4C50" w:rsidP="00305415">
            <w:pPr>
              <w:pStyle w:val="ConsPlusNormal"/>
              <w:contextualSpacing/>
              <w:rPr>
                <w:rFonts w:ascii="Times New Roman" w:hAnsi="Times New Roman" w:cs="Times New Roman"/>
                <w:sz w:val="20"/>
              </w:rPr>
            </w:pPr>
          </w:p>
        </w:tc>
        <w:tc>
          <w:tcPr>
            <w:tcW w:w="850" w:type="dxa"/>
            <w:vAlign w:val="center"/>
          </w:tcPr>
          <w:p w:rsidR="00DE4C50" w:rsidRPr="002B1A9B" w:rsidRDefault="00DE4C50" w:rsidP="00305415">
            <w:pPr>
              <w:pStyle w:val="ConsPlusNormal"/>
              <w:contextualSpacing/>
              <w:rPr>
                <w:rFonts w:ascii="Times New Roman" w:hAnsi="Times New Roman" w:cs="Times New Roman"/>
                <w:sz w:val="20"/>
              </w:rPr>
            </w:pPr>
          </w:p>
        </w:tc>
        <w:tc>
          <w:tcPr>
            <w:tcW w:w="1020" w:type="dxa"/>
            <w:vAlign w:val="center"/>
          </w:tcPr>
          <w:p w:rsidR="00DE4C50" w:rsidRPr="002B1A9B" w:rsidRDefault="00DE4C50" w:rsidP="00305415">
            <w:pPr>
              <w:pStyle w:val="ConsPlusNormal"/>
              <w:contextualSpacing/>
              <w:rPr>
                <w:rFonts w:ascii="Times New Roman" w:hAnsi="Times New Roman" w:cs="Times New Roman"/>
                <w:sz w:val="20"/>
              </w:rPr>
            </w:pPr>
          </w:p>
        </w:tc>
      </w:tr>
      <w:tr w:rsidR="00DE4C50" w:rsidRPr="002B1A9B" w:rsidTr="002B1A9B">
        <w:tc>
          <w:tcPr>
            <w:tcW w:w="8426" w:type="dxa"/>
            <w:gridSpan w:val="6"/>
          </w:tcPr>
          <w:p w:rsidR="003C122F" w:rsidRPr="003C122F" w:rsidRDefault="003C122F" w:rsidP="003C122F">
            <w:pPr>
              <w:pStyle w:val="ConsPlusNormal"/>
              <w:contextualSpacing/>
              <w:jc w:val="center"/>
              <w:rPr>
                <w:rFonts w:ascii="Times New Roman" w:hAnsi="Times New Roman" w:cs="Times New Roman"/>
                <w:sz w:val="20"/>
              </w:rPr>
            </w:pPr>
            <w:r w:rsidRPr="003C122F">
              <w:rPr>
                <w:rFonts w:ascii="Times New Roman" w:hAnsi="Times New Roman" w:cs="Times New Roman"/>
                <w:sz w:val="20"/>
              </w:rPr>
              <w:t>Всего для осуществления закупок,</w:t>
            </w:r>
          </w:p>
          <w:p w:rsidR="003C122F" w:rsidRPr="003C122F" w:rsidRDefault="003C122F" w:rsidP="003C122F">
            <w:pPr>
              <w:pStyle w:val="ConsPlusNormal"/>
              <w:contextualSpacing/>
              <w:jc w:val="center"/>
              <w:rPr>
                <w:rFonts w:ascii="Times New Roman" w:hAnsi="Times New Roman" w:cs="Times New Roman"/>
                <w:sz w:val="20"/>
              </w:rPr>
            </w:pPr>
            <w:r w:rsidRPr="003C122F">
              <w:rPr>
                <w:rFonts w:ascii="Times New Roman" w:hAnsi="Times New Roman" w:cs="Times New Roman"/>
                <w:sz w:val="20"/>
              </w:rPr>
              <w:t>в том числе по коду бюджетной классификации ___/</w:t>
            </w:r>
          </w:p>
          <w:p w:rsidR="00DE4C50" w:rsidRPr="002B1A9B" w:rsidRDefault="003C122F" w:rsidP="003C122F">
            <w:pPr>
              <w:pStyle w:val="ConsPlusNormal"/>
              <w:contextualSpacing/>
              <w:jc w:val="center"/>
              <w:rPr>
                <w:rFonts w:ascii="Times New Roman" w:hAnsi="Times New Roman" w:cs="Times New Roman"/>
                <w:sz w:val="20"/>
              </w:rPr>
            </w:pPr>
            <w:r w:rsidRPr="003C122F">
              <w:rPr>
                <w:rFonts w:ascii="Times New Roman" w:hAnsi="Times New Roman" w:cs="Times New Roman"/>
                <w:sz w:val="20"/>
              </w:rPr>
              <w:t>по коду вида расходов ____ /по коду объекта капитального строительства или объекта недвижимого имущества _________</w:t>
            </w:r>
          </w:p>
        </w:tc>
        <w:tc>
          <w:tcPr>
            <w:tcW w:w="624" w:type="dxa"/>
            <w:vAlign w:val="center"/>
          </w:tcPr>
          <w:p w:rsidR="00DE4C50" w:rsidRPr="002B1A9B" w:rsidRDefault="00DE4C50" w:rsidP="00305415">
            <w:pPr>
              <w:pStyle w:val="ConsPlusNormal"/>
              <w:contextualSpacing/>
              <w:rPr>
                <w:rFonts w:ascii="Times New Roman" w:hAnsi="Times New Roman" w:cs="Times New Roman"/>
                <w:sz w:val="20"/>
              </w:rPr>
            </w:pPr>
          </w:p>
        </w:tc>
        <w:tc>
          <w:tcPr>
            <w:tcW w:w="680"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94"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37" w:type="dxa"/>
            <w:vAlign w:val="center"/>
          </w:tcPr>
          <w:p w:rsidR="00DE4C50" w:rsidRPr="002B1A9B" w:rsidRDefault="00DE4C50" w:rsidP="00305415">
            <w:pPr>
              <w:pStyle w:val="ConsPlusNormal"/>
              <w:contextualSpacing/>
              <w:rPr>
                <w:rFonts w:ascii="Times New Roman" w:hAnsi="Times New Roman" w:cs="Times New Roman"/>
                <w:sz w:val="20"/>
              </w:rPr>
            </w:pPr>
          </w:p>
        </w:tc>
        <w:tc>
          <w:tcPr>
            <w:tcW w:w="737" w:type="dxa"/>
            <w:vAlign w:val="center"/>
          </w:tcPr>
          <w:p w:rsidR="00DE4C50" w:rsidRPr="002B1A9B" w:rsidRDefault="00DE4C50" w:rsidP="00305415">
            <w:pPr>
              <w:pStyle w:val="ConsPlusNormal"/>
              <w:contextualSpacing/>
              <w:rPr>
                <w:rFonts w:ascii="Times New Roman" w:hAnsi="Times New Roman" w:cs="Times New Roman"/>
                <w:sz w:val="20"/>
              </w:rPr>
            </w:pPr>
          </w:p>
        </w:tc>
        <w:tc>
          <w:tcPr>
            <w:tcW w:w="964" w:type="dxa"/>
            <w:vAlign w:val="center"/>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w:t>
            </w:r>
          </w:p>
        </w:tc>
        <w:tc>
          <w:tcPr>
            <w:tcW w:w="850" w:type="dxa"/>
            <w:vAlign w:val="center"/>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w:t>
            </w:r>
          </w:p>
        </w:tc>
        <w:tc>
          <w:tcPr>
            <w:tcW w:w="1020" w:type="dxa"/>
            <w:vAlign w:val="center"/>
          </w:tcPr>
          <w:p w:rsidR="00DE4C50" w:rsidRPr="002B1A9B" w:rsidRDefault="00DE4C50" w:rsidP="00305415">
            <w:pPr>
              <w:pStyle w:val="ConsPlusNormal"/>
              <w:contextualSpacing/>
              <w:jc w:val="center"/>
              <w:rPr>
                <w:rFonts w:ascii="Times New Roman" w:hAnsi="Times New Roman" w:cs="Times New Roman"/>
                <w:sz w:val="20"/>
              </w:rPr>
            </w:pPr>
            <w:r w:rsidRPr="002B1A9B">
              <w:rPr>
                <w:rFonts w:ascii="Times New Roman" w:hAnsi="Times New Roman" w:cs="Times New Roman"/>
                <w:sz w:val="20"/>
              </w:rPr>
              <w:t>-</w:t>
            </w:r>
          </w:p>
        </w:tc>
      </w:tr>
    </w:tbl>
    <w:p w:rsidR="00DE4C50" w:rsidRPr="002B1A9B" w:rsidRDefault="00DE4C50" w:rsidP="00305415">
      <w:pPr>
        <w:pStyle w:val="ConsPlusNormal"/>
        <w:ind w:firstLine="540"/>
        <w:contextualSpacing/>
        <w:jc w:val="both"/>
        <w:rPr>
          <w:rFonts w:ascii="Times New Roman" w:hAnsi="Times New Roman" w:cs="Times New Roman"/>
          <w:sz w:val="20"/>
        </w:rPr>
      </w:pPr>
      <w:r w:rsidRPr="002B1A9B">
        <w:rPr>
          <w:rFonts w:ascii="Times New Roman" w:hAnsi="Times New Roman" w:cs="Times New Roman"/>
          <w:sz w:val="20"/>
        </w:rPr>
        <w:t>--------------------------------</w:t>
      </w:r>
    </w:p>
    <w:p w:rsidR="003C122F" w:rsidRPr="003C122F" w:rsidRDefault="003C122F" w:rsidP="003C122F">
      <w:pPr>
        <w:pStyle w:val="ConsPlusNormal"/>
        <w:contextualSpacing/>
        <w:jc w:val="both"/>
        <w:rPr>
          <w:rFonts w:ascii="Times New Roman" w:hAnsi="Times New Roman"/>
          <w:sz w:val="20"/>
        </w:rPr>
      </w:pPr>
      <w:bookmarkStart w:id="24" w:name="P255"/>
      <w:bookmarkEnd w:id="24"/>
      <w:r w:rsidRPr="003C122F">
        <w:rPr>
          <w:rFonts w:ascii="Times New Roman" w:hAnsi="Times New Roman"/>
          <w:sz w:val="20"/>
        </w:rPr>
        <w:t>&lt;1</w:t>
      </w:r>
      <w:proofErr w:type="gramStart"/>
      <w:r w:rsidRPr="003C122F">
        <w:rPr>
          <w:rFonts w:ascii="Times New Roman" w:hAnsi="Times New Roman"/>
          <w:sz w:val="20"/>
        </w:rPr>
        <w:t>&gt; У</w:t>
      </w:r>
      <w:proofErr w:type="gramEnd"/>
      <w:r w:rsidRPr="003C122F">
        <w:rPr>
          <w:rFonts w:ascii="Times New Roman" w:hAnsi="Times New Roman"/>
          <w:sz w:val="20"/>
        </w:rPr>
        <w:t xml:space="preserve">казывается в случае, предусмотренном </w:t>
      </w:r>
      <w:hyperlink w:anchor="P180">
        <w:r w:rsidRPr="003C122F">
          <w:rPr>
            <w:rStyle w:val="a9"/>
            <w:rFonts w:ascii="Times New Roman" w:hAnsi="Times New Roman"/>
            <w:sz w:val="20"/>
          </w:rPr>
          <w:t>пунктом 25</w:t>
        </w:r>
      </w:hyperlink>
      <w:r w:rsidRPr="003C122F">
        <w:rPr>
          <w:rFonts w:ascii="Times New Roman" w:hAnsi="Times New Roman"/>
          <w:sz w:val="20"/>
        </w:rPr>
        <w:t xml:space="preserve">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и планирования закупок заказчиком, осуществляющим деятельность на территории иностранного государства, а также о требованиях к </w:t>
      </w:r>
      <w:proofErr w:type="gramStart"/>
      <w:r w:rsidRPr="003C122F">
        <w:rPr>
          <w:rFonts w:ascii="Times New Roman" w:hAnsi="Times New Roman"/>
          <w:sz w:val="20"/>
        </w:rPr>
        <w:t xml:space="preserve">форме планов-графиков закупок, утвержденного постановлением Правительства Российской Федерации от 30 сентября 2019 г. N 1279 "Об установлении порядка формирования, утверждения планов-графиков закупок, внесения изменений в такие </w:t>
      </w:r>
      <w:r w:rsidRPr="003C122F">
        <w:rPr>
          <w:rFonts w:ascii="Times New Roman" w:hAnsi="Times New Roman"/>
          <w:sz w:val="20"/>
        </w:rPr>
        <w:lastRenderedPageBreak/>
        <w:t>планы-графики,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особенностей включения информации в такие планы-графики и планирования закупок заказчиком, осуществляющим деятельность на территории</w:t>
      </w:r>
      <w:proofErr w:type="gramEnd"/>
      <w:r w:rsidRPr="003C122F">
        <w:rPr>
          <w:rFonts w:ascii="Times New Roman" w:hAnsi="Times New Roman"/>
          <w:sz w:val="20"/>
        </w:rPr>
        <w:t xml:space="preserve"> иностранного государства, а также требований к форме планов-графиков закупок и о признании </w:t>
      </w:r>
      <w:proofErr w:type="gramStart"/>
      <w:r w:rsidRPr="003C122F">
        <w:rPr>
          <w:rFonts w:ascii="Times New Roman" w:hAnsi="Times New Roman"/>
          <w:sz w:val="20"/>
        </w:rPr>
        <w:t>утратившими</w:t>
      </w:r>
      <w:proofErr w:type="gramEnd"/>
      <w:r w:rsidRPr="003C122F">
        <w:rPr>
          <w:rFonts w:ascii="Times New Roman" w:hAnsi="Times New Roman"/>
          <w:sz w:val="20"/>
        </w:rPr>
        <w:t xml:space="preserve"> силу отдельных решений Правительства Российской Федерации" (далее - Положение).</w:t>
      </w:r>
    </w:p>
    <w:p w:rsidR="003C122F" w:rsidRPr="003C122F" w:rsidRDefault="003C122F" w:rsidP="003C122F">
      <w:pPr>
        <w:pStyle w:val="ConsPlusNormal"/>
        <w:contextualSpacing/>
        <w:jc w:val="both"/>
        <w:rPr>
          <w:rFonts w:ascii="Times New Roman" w:hAnsi="Times New Roman"/>
          <w:sz w:val="20"/>
        </w:rPr>
      </w:pPr>
      <w:bookmarkStart w:id="25" w:name="P337"/>
      <w:bookmarkEnd w:id="25"/>
      <w:r w:rsidRPr="003C122F">
        <w:rPr>
          <w:rFonts w:ascii="Times New Roman" w:hAnsi="Times New Roman"/>
          <w:sz w:val="20"/>
        </w:rPr>
        <w:t>&lt;2</w:t>
      </w:r>
      <w:proofErr w:type="gramStart"/>
      <w:r w:rsidRPr="003C122F">
        <w:rPr>
          <w:rFonts w:ascii="Times New Roman" w:hAnsi="Times New Roman"/>
          <w:sz w:val="20"/>
        </w:rPr>
        <w:t>&gt; У</w:t>
      </w:r>
      <w:proofErr w:type="gramEnd"/>
      <w:r w:rsidRPr="003C122F">
        <w:rPr>
          <w:rFonts w:ascii="Times New Roman" w:hAnsi="Times New Roman"/>
          <w:sz w:val="20"/>
        </w:rPr>
        <w:t xml:space="preserve">казывается в соответствии с </w:t>
      </w:r>
      <w:hyperlink w:anchor="P117">
        <w:r w:rsidRPr="003C122F">
          <w:rPr>
            <w:rStyle w:val="a9"/>
            <w:rFonts w:ascii="Times New Roman" w:hAnsi="Times New Roman"/>
            <w:sz w:val="20"/>
          </w:rPr>
          <w:t>подпунктом "ж" пункта 14</w:t>
        </w:r>
      </w:hyperlink>
      <w:r w:rsidRPr="003C122F">
        <w:rPr>
          <w:rFonts w:ascii="Times New Roman" w:hAnsi="Times New Roman"/>
          <w:sz w:val="20"/>
        </w:rPr>
        <w:t xml:space="preserve"> Положения.</w:t>
      </w:r>
    </w:p>
    <w:p w:rsidR="00DE4C50" w:rsidRPr="002B1A9B" w:rsidRDefault="00DE4C50" w:rsidP="003C122F">
      <w:pPr>
        <w:pStyle w:val="ConsPlusNormal"/>
        <w:spacing w:before="220"/>
        <w:ind w:firstLine="540"/>
        <w:contextualSpacing/>
        <w:jc w:val="both"/>
        <w:rPr>
          <w:rFonts w:ascii="Times New Roman" w:hAnsi="Times New Roman" w:cs="Times New Roman"/>
          <w:sz w:val="20"/>
        </w:rPr>
      </w:pPr>
    </w:p>
    <w:sectPr w:rsidR="00DE4C50" w:rsidRPr="002B1A9B" w:rsidSect="00305415">
      <w:pgSz w:w="16838" w:h="11905" w:orient="landscape"/>
      <w:pgMar w:top="85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E13" w:rsidRDefault="000E1E13" w:rsidP="0023657C">
      <w:pPr>
        <w:spacing w:after="0" w:line="240" w:lineRule="auto"/>
      </w:pPr>
      <w:r>
        <w:separator/>
      </w:r>
    </w:p>
  </w:endnote>
  <w:endnote w:type="continuationSeparator" w:id="0">
    <w:p w:rsidR="000E1E13" w:rsidRDefault="000E1E13" w:rsidP="00236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860268"/>
      <w:docPartObj>
        <w:docPartGallery w:val="Page Numbers (Bottom of Page)"/>
        <w:docPartUnique/>
      </w:docPartObj>
    </w:sdtPr>
    <w:sdtEndPr/>
    <w:sdtContent>
      <w:p w:rsidR="0023657C" w:rsidRDefault="0023657C">
        <w:pPr>
          <w:pStyle w:val="a5"/>
          <w:jc w:val="right"/>
        </w:pPr>
        <w:r>
          <w:fldChar w:fldCharType="begin"/>
        </w:r>
        <w:r>
          <w:instrText>PAGE   \* MERGEFORMAT</w:instrText>
        </w:r>
        <w:r>
          <w:fldChar w:fldCharType="separate"/>
        </w:r>
        <w:r w:rsidR="002C7CF1">
          <w:rPr>
            <w:noProof/>
          </w:rPr>
          <w:t>2</w:t>
        </w:r>
        <w:r>
          <w:fldChar w:fldCharType="end"/>
        </w:r>
      </w:p>
    </w:sdtContent>
  </w:sdt>
  <w:p w:rsidR="0023657C" w:rsidRDefault="002365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E13" w:rsidRDefault="000E1E13" w:rsidP="0023657C">
      <w:pPr>
        <w:spacing w:after="0" w:line="240" w:lineRule="auto"/>
      </w:pPr>
      <w:r>
        <w:separator/>
      </w:r>
    </w:p>
  </w:footnote>
  <w:footnote w:type="continuationSeparator" w:id="0">
    <w:p w:rsidR="000E1E13" w:rsidRDefault="000E1E13" w:rsidP="002365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8A5"/>
    <w:rsid w:val="000B4476"/>
    <w:rsid w:val="000D32EC"/>
    <w:rsid w:val="000E1E13"/>
    <w:rsid w:val="001133C7"/>
    <w:rsid w:val="00212586"/>
    <w:rsid w:val="0023657C"/>
    <w:rsid w:val="00292E64"/>
    <w:rsid w:val="002B1A9B"/>
    <w:rsid w:val="002C7CF1"/>
    <w:rsid w:val="00305415"/>
    <w:rsid w:val="00307D0E"/>
    <w:rsid w:val="003C122F"/>
    <w:rsid w:val="003F2284"/>
    <w:rsid w:val="00465561"/>
    <w:rsid w:val="00501D78"/>
    <w:rsid w:val="0050239B"/>
    <w:rsid w:val="006B1C60"/>
    <w:rsid w:val="006C3D36"/>
    <w:rsid w:val="00702D64"/>
    <w:rsid w:val="007636EB"/>
    <w:rsid w:val="007C65C8"/>
    <w:rsid w:val="009A18A5"/>
    <w:rsid w:val="00AA3D81"/>
    <w:rsid w:val="00AC2DA9"/>
    <w:rsid w:val="00B22FEB"/>
    <w:rsid w:val="00B80685"/>
    <w:rsid w:val="00BB79C5"/>
    <w:rsid w:val="00DE4C50"/>
    <w:rsid w:val="00E35D47"/>
    <w:rsid w:val="00E37104"/>
    <w:rsid w:val="00E80CDE"/>
    <w:rsid w:val="00EA0A97"/>
    <w:rsid w:val="00F85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41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4C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4C5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365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657C"/>
    <w:rPr>
      <w:rFonts w:ascii="Calibri" w:eastAsia="Calibri" w:hAnsi="Calibri" w:cs="Times New Roman"/>
    </w:rPr>
  </w:style>
  <w:style w:type="paragraph" w:styleId="a5">
    <w:name w:val="footer"/>
    <w:basedOn w:val="a"/>
    <w:link w:val="a6"/>
    <w:uiPriority w:val="99"/>
    <w:unhideWhenUsed/>
    <w:rsid w:val="002365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657C"/>
    <w:rPr>
      <w:rFonts w:ascii="Calibri" w:eastAsia="Calibri" w:hAnsi="Calibri" w:cs="Times New Roman"/>
    </w:rPr>
  </w:style>
  <w:style w:type="paragraph" w:styleId="a7">
    <w:name w:val="Balloon Text"/>
    <w:basedOn w:val="a"/>
    <w:link w:val="a8"/>
    <w:uiPriority w:val="99"/>
    <w:semiHidden/>
    <w:unhideWhenUsed/>
    <w:rsid w:val="0023657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657C"/>
    <w:rPr>
      <w:rFonts w:ascii="Tahoma" w:eastAsia="Calibri" w:hAnsi="Tahoma" w:cs="Tahoma"/>
      <w:sz w:val="16"/>
      <w:szCs w:val="16"/>
    </w:rPr>
  </w:style>
  <w:style w:type="character" w:styleId="a9">
    <w:name w:val="Hyperlink"/>
    <w:basedOn w:val="a0"/>
    <w:uiPriority w:val="99"/>
    <w:unhideWhenUsed/>
    <w:rsid w:val="003C12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41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4C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4C5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365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657C"/>
    <w:rPr>
      <w:rFonts w:ascii="Calibri" w:eastAsia="Calibri" w:hAnsi="Calibri" w:cs="Times New Roman"/>
    </w:rPr>
  </w:style>
  <w:style w:type="paragraph" w:styleId="a5">
    <w:name w:val="footer"/>
    <w:basedOn w:val="a"/>
    <w:link w:val="a6"/>
    <w:uiPriority w:val="99"/>
    <w:unhideWhenUsed/>
    <w:rsid w:val="002365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657C"/>
    <w:rPr>
      <w:rFonts w:ascii="Calibri" w:eastAsia="Calibri" w:hAnsi="Calibri" w:cs="Times New Roman"/>
    </w:rPr>
  </w:style>
  <w:style w:type="paragraph" w:styleId="a7">
    <w:name w:val="Balloon Text"/>
    <w:basedOn w:val="a"/>
    <w:link w:val="a8"/>
    <w:uiPriority w:val="99"/>
    <w:semiHidden/>
    <w:unhideWhenUsed/>
    <w:rsid w:val="0023657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657C"/>
    <w:rPr>
      <w:rFonts w:ascii="Tahoma" w:eastAsia="Calibri" w:hAnsi="Tahoma" w:cs="Tahoma"/>
      <w:sz w:val="16"/>
      <w:szCs w:val="16"/>
    </w:rPr>
  </w:style>
  <w:style w:type="character" w:styleId="a9">
    <w:name w:val="Hyperlink"/>
    <w:basedOn w:val="a0"/>
    <w:uiPriority w:val="99"/>
    <w:unhideWhenUsed/>
    <w:rsid w:val="003C12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3514674AEE55E02DD22E9A03EA04C470F0D11E209D7CF5F03EA30B3290CC0F4FDA466F7798104D38F05B0715Z4PBF" TargetMode="External"/><Relationship Id="rId18" Type="http://schemas.openxmlformats.org/officeDocument/2006/relationships/hyperlink" Target="https://login.consultant.ru/link/?req=doc&amp;base=LAW&amp;n=513797&amp;dst=100139" TargetMode="External"/><Relationship Id="rId26" Type="http://schemas.openxmlformats.org/officeDocument/2006/relationships/hyperlink" Target="https://login.consultant.ru/link/?req=doc&amp;base=LAW&amp;n=513797&amp;dst=100026" TargetMode="External"/><Relationship Id="rId39" Type="http://schemas.openxmlformats.org/officeDocument/2006/relationships/hyperlink" Target="https://login.consultant.ru/link/?req=doc&amp;base=LAW&amp;n=494990&amp;dst=12041" TargetMode="External"/><Relationship Id="rId21" Type="http://schemas.openxmlformats.org/officeDocument/2006/relationships/hyperlink" Target="https://login.consultant.ru/link/?req=doc&amp;base=LAW&amp;n=513797&amp;dst=100029" TargetMode="External"/><Relationship Id="rId34" Type="http://schemas.openxmlformats.org/officeDocument/2006/relationships/hyperlink" Target="https://login.consultant.ru/link/?req=doc&amp;base=LAW&amp;n=513797&amp;dst=100029" TargetMode="External"/><Relationship Id="rId42" Type="http://schemas.openxmlformats.org/officeDocument/2006/relationships/hyperlink" Target="https://login.consultant.ru/link/?req=doc&amp;base=LAW&amp;n=513797&amp;dst=100029" TargetMode="External"/><Relationship Id="rId47" Type="http://schemas.openxmlformats.org/officeDocument/2006/relationships/hyperlink" Target="consultantplus://offline/ref=ED3514674AEE55E02DD22E9A03EA04C472F6DC1425957CF5F03EA30B3290CC0F5DDA1E61729505186BAA0C0A164719EBD2F0E906A6Z2PBF" TargetMode="External"/><Relationship Id="rId50" Type="http://schemas.openxmlformats.org/officeDocument/2006/relationships/hyperlink" Target="https://login.consultant.ru/link/?req=doc&amp;base=LAW&amp;n=494990&amp;dst=1949" TargetMode="External"/><Relationship Id="rId55" Type="http://schemas.openxmlformats.org/officeDocument/2006/relationships/hyperlink" Target="https://login.consultant.ru/link/?req=doc&amp;base=LAW&amp;n=494990&amp;dst=101788" TargetMode="External"/><Relationship Id="rId63" Type="http://schemas.openxmlformats.org/officeDocument/2006/relationships/hyperlink" Target="https://login.consultant.ru/link/?req=doc&amp;base=LAW&amp;n=494990" TargetMode="External"/><Relationship Id="rId68" Type="http://schemas.openxmlformats.org/officeDocument/2006/relationships/hyperlink" Target="consultantplus://offline/ref=ED3514674AEE55E02DD22E9A03EA04C472F6DC1425957CF5F03EA30B3290CC0F5DDA1E63769A0F476EBF1D52194002F4D1ECF504A723ZFPBF" TargetMode="External"/><Relationship Id="rId76" Type="http://schemas.openxmlformats.org/officeDocument/2006/relationships/hyperlink" Target="consultantplus://offline/ref=ED3514674AEE55E02DD22E9A03EA04C470F7D114239E7CF5F03EA30B3290CC0F5DDA1E63759D0E4C32E50D5650170AE8D5F0EA04B920F2B8Z3P6F" TargetMode="External"/><Relationship Id="rId7" Type="http://schemas.openxmlformats.org/officeDocument/2006/relationships/hyperlink" Target="consultantplus://offline/ref=ED3514674AEE55E02DD22E9A03EA04C472F6DC1425957CF5F03EA30B3290CC0F5DDA1E63769B08476EBF1D52194002F4D1ECF504A723ZFPBF" TargetMode="External"/><Relationship Id="rId71" Type="http://schemas.openxmlformats.org/officeDocument/2006/relationships/hyperlink" Target="https://login.consultant.ru/link/?req=doc&amp;base=LAW&amp;n=494990&amp;dst=2918" TargetMode="External"/><Relationship Id="rId2" Type="http://schemas.microsoft.com/office/2007/relationships/stylesWithEffects" Target="stylesWithEffects.xml"/><Relationship Id="rId16" Type="http://schemas.openxmlformats.org/officeDocument/2006/relationships/hyperlink" Target="consultantplus://offline/ref=ED3514674AEE55E02DD22E9A03EA04C472F7DB1324997CF5F03EA30B3290CC0F4FDA466F7798104D38F05B0715Z4PBF" TargetMode="External"/><Relationship Id="rId29" Type="http://schemas.openxmlformats.org/officeDocument/2006/relationships/hyperlink" Target="https://login.consultant.ru/link/?req=doc&amp;base=LAW&amp;n=494990&amp;dst=1466" TargetMode="External"/><Relationship Id="rId11" Type="http://schemas.openxmlformats.org/officeDocument/2006/relationships/hyperlink" Target="consultantplus://offline/ref=ED3514674AEE55E02DD22E9A03EA04C472F5DB1424957CF5F03EA30B3290CC0F4FDA466F7798104D38F05B0715Z4PBF" TargetMode="External"/><Relationship Id="rId24" Type="http://schemas.openxmlformats.org/officeDocument/2006/relationships/hyperlink" Target="https://login.consultant.ru/link/?req=doc&amp;base=LAW&amp;n=513797&amp;dst=100028" TargetMode="External"/><Relationship Id="rId32" Type="http://schemas.openxmlformats.org/officeDocument/2006/relationships/hyperlink" Target="https://login.consultant.ru/link/?req=doc&amp;base=LAW&amp;n=494990&amp;dst=12042" TargetMode="External"/><Relationship Id="rId37" Type="http://schemas.openxmlformats.org/officeDocument/2006/relationships/hyperlink" Target="https://login.consultant.ru/link/?req=doc&amp;base=LAW&amp;n=494990&amp;dst=1466" TargetMode="External"/><Relationship Id="rId40" Type="http://schemas.openxmlformats.org/officeDocument/2006/relationships/hyperlink" Target="https://login.consultant.ru/link/?req=doc&amp;base=LAW&amp;n=494990&amp;dst=12042" TargetMode="External"/><Relationship Id="rId45" Type="http://schemas.openxmlformats.org/officeDocument/2006/relationships/hyperlink" Target="https://login.consultant.ru/link/?req=doc&amp;base=LAW&amp;n=494990&amp;dst=12041" TargetMode="External"/><Relationship Id="rId53" Type="http://schemas.openxmlformats.org/officeDocument/2006/relationships/hyperlink" Target="https://login.consultant.ru/link/?req=doc&amp;base=LAW&amp;n=494990&amp;dst=28" TargetMode="External"/><Relationship Id="rId58" Type="http://schemas.openxmlformats.org/officeDocument/2006/relationships/hyperlink" Target="https://login.consultant.ru/link/?req=doc&amp;base=LAW&amp;n=494990&amp;dst=1949" TargetMode="External"/><Relationship Id="rId66" Type="http://schemas.openxmlformats.org/officeDocument/2006/relationships/hyperlink" Target="https://login.consultant.ru/link/?req=doc&amp;base=LAW&amp;n=494990&amp;dst=2143" TargetMode="External"/><Relationship Id="rId74" Type="http://schemas.openxmlformats.org/officeDocument/2006/relationships/hyperlink" Target="https://login.consultant.ru/link/?req=doc&amp;base=LAW&amp;n=494990&amp;dst=2135" TargetMode="External"/><Relationship Id="rId79" Type="http://schemas.openxmlformats.org/officeDocument/2006/relationships/hyperlink" Target="consultantplus://offline/ref=ED3514674AEE55E02DD22E9A03EA04C472F4DC1124957CF5F03EA30B3290CC0F5DDA1E63759C074D3CE50D5650170AE8D5F0EA04B920F2B8Z3P6F" TargetMode="External"/><Relationship Id="rId5" Type="http://schemas.openxmlformats.org/officeDocument/2006/relationships/footnotes" Target="footnotes.xml"/><Relationship Id="rId61" Type="http://schemas.openxmlformats.org/officeDocument/2006/relationships/hyperlink" Target="https://login.consultant.ru/link/?req=doc&amp;base=LAW&amp;n=513797&amp;dst=100144" TargetMode="External"/><Relationship Id="rId82" Type="http://schemas.openxmlformats.org/officeDocument/2006/relationships/theme" Target="theme/theme1.xml"/><Relationship Id="rId10" Type="http://schemas.openxmlformats.org/officeDocument/2006/relationships/hyperlink" Target="consultantplus://offline/ref=ED3514674AEE55E02DD22E9A03EA04C472F7DE10299C7CF5F03EA30B3290CC0F4FDA466F7798104D38F05B0715Z4PBF" TargetMode="External"/><Relationship Id="rId19" Type="http://schemas.openxmlformats.org/officeDocument/2006/relationships/hyperlink" Target="https://login.consultant.ru/link/?req=doc&amp;base=LAW&amp;n=513797&amp;dst=100143" TargetMode="External"/><Relationship Id="rId31" Type="http://schemas.openxmlformats.org/officeDocument/2006/relationships/hyperlink" Target="https://login.consultant.ru/link/?req=doc&amp;base=LAW&amp;n=494990&amp;dst=12041" TargetMode="External"/><Relationship Id="rId44" Type="http://schemas.openxmlformats.org/officeDocument/2006/relationships/hyperlink" Target="https://login.consultant.ru/link/?req=doc&amp;base=LAW&amp;n=494990&amp;dst=158" TargetMode="External"/><Relationship Id="rId52" Type="http://schemas.openxmlformats.org/officeDocument/2006/relationships/hyperlink" Target="https://login.consultant.ru/link/?req=doc&amp;base=LAW&amp;n=494990&amp;dst=1949" TargetMode="External"/><Relationship Id="rId60" Type="http://schemas.openxmlformats.org/officeDocument/2006/relationships/hyperlink" Target="https://login.consultant.ru/link/?req=doc&amp;base=LAW&amp;n=513797&amp;dst=100136" TargetMode="External"/><Relationship Id="rId65" Type="http://schemas.openxmlformats.org/officeDocument/2006/relationships/hyperlink" Target="https://login.consultant.ru/link/?req=doc&amp;base=LAW&amp;n=494990&amp;dst=2136" TargetMode="External"/><Relationship Id="rId73" Type="http://schemas.openxmlformats.org/officeDocument/2006/relationships/footer" Target="footer1.xml"/><Relationship Id="rId78" Type="http://schemas.openxmlformats.org/officeDocument/2006/relationships/hyperlink" Target="consultantplus://offline/ref=ED3514674AEE55E02DD22E9A03EA04C470F0D11E209D7CF5F03EA30B3290CC0F4FDA466F7798104D38F05B0715Z4PBF"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D3514674AEE55E02DD22E9A03EA04C472F7D115209B7CF5F03EA30B3290CC0F4FDA466F7798104D38F05B0715Z4PBF" TargetMode="External"/><Relationship Id="rId14" Type="http://schemas.openxmlformats.org/officeDocument/2006/relationships/hyperlink" Target="consultantplus://offline/ref=ED3514674AEE55E02DD22E9A03EA04C470F0D11E209D7CF5F03EA30B3290CC0F4FDA466F7798104D38F05B0715Z4PBF" TargetMode="External"/><Relationship Id="rId22" Type="http://schemas.openxmlformats.org/officeDocument/2006/relationships/hyperlink" Target="https://login.consultant.ru/link/?req=doc&amp;base=LAW&amp;n=513797&amp;dst=100034" TargetMode="External"/><Relationship Id="rId27" Type="http://schemas.openxmlformats.org/officeDocument/2006/relationships/hyperlink" Target="https://login.consultant.ru/link/?req=doc&amp;base=LAW&amp;n=513797&amp;dst=100028" TargetMode="External"/><Relationship Id="rId30" Type="http://schemas.openxmlformats.org/officeDocument/2006/relationships/hyperlink" Target="https://login.consultant.ru/link/?req=doc&amp;base=LAW&amp;n=494990&amp;dst=158" TargetMode="External"/><Relationship Id="rId35" Type="http://schemas.openxmlformats.org/officeDocument/2006/relationships/hyperlink" Target="https://login.consultant.ru/link/?req=doc&amp;base=LAW&amp;n=513797&amp;dst=15" TargetMode="External"/><Relationship Id="rId43" Type="http://schemas.openxmlformats.org/officeDocument/2006/relationships/hyperlink" Target="https://login.consultant.ru/link/?req=doc&amp;base=LAW&amp;n=494990&amp;dst=1466" TargetMode="External"/><Relationship Id="rId48" Type="http://schemas.openxmlformats.org/officeDocument/2006/relationships/hyperlink" Target="https://login.consultant.ru/link/?req=doc&amp;base=LAW&amp;n=494990&amp;dst=2129" TargetMode="External"/><Relationship Id="rId56" Type="http://schemas.openxmlformats.org/officeDocument/2006/relationships/hyperlink" Target="https://login.consultant.ru/link/?req=doc&amp;base=LAW&amp;n=494990&amp;dst=1086" TargetMode="External"/><Relationship Id="rId64" Type="http://schemas.openxmlformats.org/officeDocument/2006/relationships/hyperlink" Target="consultantplus://offline/ref=ED3514674AEE55E02DD22E9A03EA04C472F6DC1425957CF5F03EA30B3290CC0F5DDA1E63759D0F443EE50D5650170AE8D5F0EA04B920F2B8Z3P6F" TargetMode="External"/><Relationship Id="rId69" Type="http://schemas.openxmlformats.org/officeDocument/2006/relationships/hyperlink" Target="consultantplus://offline/ref=ED3514674AEE55E02DD22E9A03EA04C472F6DC1425957CF5F03EA30B3290CC0F5DDA1E63769A0A476EBF1D52194002F4D1ECF504A723ZFPBF" TargetMode="External"/><Relationship Id="rId77" Type="http://schemas.openxmlformats.org/officeDocument/2006/relationships/hyperlink" Target="consultantplus://offline/ref=ED3514674AEE55E02DD22E9A03EA04C470F0D11E209D7CF5F03EA30B3290CC0F4FDA466F7798104D38F05B0715Z4PBF" TargetMode="External"/><Relationship Id="rId8" Type="http://schemas.openxmlformats.org/officeDocument/2006/relationships/hyperlink" Target="consultantplus://offline/ref=ED3514674AEE55E02DD22E9A03EA04C472F7DE10299C7CF5F03EA30B3290CC0F4FDA466F7798104D38F05B0715Z4PBF" TargetMode="External"/><Relationship Id="rId51" Type="http://schemas.openxmlformats.org/officeDocument/2006/relationships/hyperlink" Target="https://login.consultant.ru/link/?req=doc&amp;base=LAW&amp;n=494990&amp;dst=1340" TargetMode="External"/><Relationship Id="rId72" Type="http://schemas.openxmlformats.org/officeDocument/2006/relationships/hyperlink" Target="https://login.consultant.ru/link/?req=doc&amp;base=LAW&amp;n=494990&amp;dst=2135" TargetMode="External"/><Relationship Id="rId80" Type="http://schemas.openxmlformats.org/officeDocument/2006/relationships/hyperlink" Target="consultantplus://offline/ref=ED3514674AEE55E02DD22E9A03EA04C472F7DB1324997CF5F03EA30B3290CC0F4FDA466F7798104D38F05B0715Z4PBF" TargetMode="External"/><Relationship Id="rId3" Type="http://schemas.openxmlformats.org/officeDocument/2006/relationships/settings" Target="settings.xml"/><Relationship Id="rId12" Type="http://schemas.openxmlformats.org/officeDocument/2006/relationships/hyperlink" Target="consultantplus://offline/ref=ED3514674AEE55E02DD22E9A03EA04C470F7D114239E7CF5F03EA30B3290CC0F5DDA1E63759D0E4C32E50D5650170AE8D5F0EA04B920F2B8Z3P6F" TargetMode="External"/><Relationship Id="rId17" Type="http://schemas.openxmlformats.org/officeDocument/2006/relationships/hyperlink" Target="consultantplus://offline/ref=ED3514674AEE55E02DD22E9A03EA04C472F7DB1324997CF5F03EA30B3290CC0F4FDA466F7798104D38F05B0715Z4PBF" TargetMode="External"/><Relationship Id="rId25" Type="http://schemas.openxmlformats.org/officeDocument/2006/relationships/hyperlink" Target="https://login.consultant.ru/link/?req=doc&amp;base=LAW&amp;n=513797&amp;dst=100033" TargetMode="External"/><Relationship Id="rId33" Type="http://schemas.openxmlformats.org/officeDocument/2006/relationships/hyperlink" Target="https://login.consultant.ru/link/?req=doc&amp;base=LAW&amp;n=513797&amp;dst=100025" TargetMode="External"/><Relationship Id="rId38" Type="http://schemas.openxmlformats.org/officeDocument/2006/relationships/hyperlink" Target="https://login.consultant.ru/link/?req=doc&amp;base=LAW&amp;n=494990&amp;dst=158" TargetMode="External"/><Relationship Id="rId46" Type="http://schemas.openxmlformats.org/officeDocument/2006/relationships/hyperlink" Target="https://login.consultant.ru/link/?req=doc&amp;base=LAW&amp;n=494990&amp;dst=12042" TargetMode="External"/><Relationship Id="rId59" Type="http://schemas.openxmlformats.org/officeDocument/2006/relationships/hyperlink" Target="https://login.consultant.ru/link/?req=doc&amp;base=LAW&amp;n=513797&amp;dst=100135" TargetMode="External"/><Relationship Id="rId67" Type="http://schemas.openxmlformats.org/officeDocument/2006/relationships/hyperlink" Target="https://login.consultant.ru/link/?req=doc&amp;base=LAW&amp;n=494990&amp;dst=2144" TargetMode="External"/><Relationship Id="rId20" Type="http://schemas.openxmlformats.org/officeDocument/2006/relationships/hyperlink" Target="https://login.consultant.ru/link/?req=doc&amp;base=LAW&amp;n=513797&amp;dst=100025" TargetMode="External"/><Relationship Id="rId41" Type="http://schemas.openxmlformats.org/officeDocument/2006/relationships/hyperlink" Target="https://login.consultant.ru/link/?req=doc&amp;base=LAW&amp;n=513797&amp;dst=100025" TargetMode="External"/><Relationship Id="rId54" Type="http://schemas.openxmlformats.org/officeDocument/2006/relationships/hyperlink" Target="https://login.consultant.ru/link/?req=doc&amp;base=LAW&amp;n=494990&amp;dst=101283" TargetMode="External"/><Relationship Id="rId62" Type="http://schemas.openxmlformats.org/officeDocument/2006/relationships/hyperlink" Target="https://login.consultant.ru/link/?req=doc&amp;base=LAW&amp;n=513797&amp;dst=100146" TargetMode="External"/><Relationship Id="rId70" Type="http://schemas.openxmlformats.org/officeDocument/2006/relationships/hyperlink" Target="consultantplus://offline/ref=ED3514674AEE55E02DD22E9A03EA04C472F6DC1425957CF5F03EA30B3290CC0F5DDA1E63759C0D4B3DE50D5650170AE8D5F0EA04B920F2B8Z3P6F" TargetMode="External"/><Relationship Id="rId75" Type="http://schemas.openxmlformats.org/officeDocument/2006/relationships/hyperlink" Target="consultantplus://offline/ref=ED3514674AEE55E02DD22E9A03EA04C472F5DB1424957CF5F03EA30B3290CC0F4FDA466F7798104D38F05B0715Z4PBF"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ED3514674AEE55E02DD22E9A03EA04C472F6DC1425957CF5F03EA30B3290CC0F5DDA1E6374950F476EBF1D52194002F4D1ECF504A723ZFPBF" TargetMode="External"/><Relationship Id="rId23" Type="http://schemas.openxmlformats.org/officeDocument/2006/relationships/hyperlink" Target="https://login.consultant.ru/link/?req=doc&amp;base=LAW&amp;n=513797&amp;dst=100026" TargetMode="External"/><Relationship Id="rId28" Type="http://schemas.openxmlformats.org/officeDocument/2006/relationships/hyperlink" Target="https://login.consultant.ru/link/?req=doc&amp;base=LAW&amp;n=513797&amp;dst=100033" TargetMode="External"/><Relationship Id="rId36" Type="http://schemas.openxmlformats.org/officeDocument/2006/relationships/hyperlink" Target="consultantplus://offline/ref=ED3514674AEE55E02DD22E9A03EA04C472F6DC1425957CF5F03EA30B3290CC0F5DDA1E63759D0C453AE50D5650170AE8D5F0EA04B920F2B8Z3P6F" TargetMode="External"/><Relationship Id="rId49" Type="http://schemas.openxmlformats.org/officeDocument/2006/relationships/hyperlink" Target="https://login.consultant.ru/link/?req=doc&amp;base=LAW&amp;n=494990&amp;dst=1669" TargetMode="External"/><Relationship Id="rId57" Type="http://schemas.openxmlformats.org/officeDocument/2006/relationships/hyperlink" Target="https://login.consultant.ru/link/?req=doc&amp;base=LAW&amp;n=494990&amp;dst=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1</Pages>
  <Words>5038</Words>
  <Characters>28723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KontrYPRAV</dc:creator>
  <cp:keywords/>
  <dc:description/>
  <cp:lastModifiedBy>user1</cp:lastModifiedBy>
  <cp:revision>12</cp:revision>
  <cp:lastPrinted>2026-01-14T09:59:00Z</cp:lastPrinted>
  <dcterms:created xsi:type="dcterms:W3CDTF">2019-12-25T05:25:00Z</dcterms:created>
  <dcterms:modified xsi:type="dcterms:W3CDTF">2026-01-14T09:59:00Z</dcterms:modified>
</cp:coreProperties>
</file>